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D212" w14:textId="37DF995A" w:rsidR="00471009" w:rsidRPr="00B96D52" w:rsidRDefault="00471009" w:rsidP="00CD0DC4">
      <w:pPr>
        <w:jc w:val="center"/>
        <w:rPr>
          <w:rFonts w:ascii="Arial" w:hAnsi="Arial" w:cs="Arial"/>
          <w:lang w:val="en-US"/>
        </w:rPr>
      </w:pPr>
    </w:p>
    <w:p w14:paraId="401AC346" w14:textId="77777777" w:rsidR="00FE1241" w:rsidRPr="00B96D52" w:rsidRDefault="00FE1241" w:rsidP="00774686">
      <w:pPr>
        <w:rPr>
          <w:rFonts w:ascii="Arial" w:hAnsi="Arial" w:cs="Arial"/>
          <w:lang w:val="en-US"/>
        </w:rPr>
      </w:pPr>
    </w:p>
    <w:p w14:paraId="5DC219E3" w14:textId="77777777" w:rsidR="00FE1241" w:rsidRPr="00B96D52" w:rsidRDefault="00FE1241" w:rsidP="00FE1241">
      <w:pPr>
        <w:jc w:val="center"/>
        <w:rPr>
          <w:rFonts w:ascii="Arial" w:hAnsi="Arial" w:cs="Arial"/>
          <w:b/>
          <w:lang w:val="en-US"/>
        </w:rPr>
      </w:pPr>
    </w:p>
    <w:p w14:paraId="7A6801E9" w14:textId="77777777" w:rsidR="00FE1241" w:rsidRPr="00B96D52" w:rsidRDefault="00FE1241" w:rsidP="00FE1241">
      <w:pPr>
        <w:jc w:val="center"/>
        <w:rPr>
          <w:rFonts w:ascii="Arial" w:hAnsi="Arial" w:cs="Arial"/>
          <w:b/>
          <w:lang w:val="en-US"/>
        </w:rPr>
      </w:pPr>
    </w:p>
    <w:p w14:paraId="031E4FCB" w14:textId="77777777" w:rsidR="00FE1241" w:rsidRPr="00B96D52" w:rsidRDefault="00FE1241" w:rsidP="00FE1241">
      <w:pPr>
        <w:jc w:val="center"/>
        <w:rPr>
          <w:rFonts w:ascii="Arial" w:hAnsi="Arial" w:cs="Arial"/>
          <w:b/>
          <w:lang w:val="en-US"/>
        </w:rPr>
      </w:pPr>
    </w:p>
    <w:p w14:paraId="3CE7D3DF" w14:textId="77777777" w:rsidR="00FE1241" w:rsidRPr="00B96D52" w:rsidRDefault="00FE1241" w:rsidP="00FE1241">
      <w:pPr>
        <w:jc w:val="center"/>
        <w:rPr>
          <w:rFonts w:ascii="Arial" w:hAnsi="Arial" w:cs="Arial"/>
          <w:b/>
          <w:lang w:val="en-US"/>
        </w:rPr>
      </w:pPr>
    </w:p>
    <w:p w14:paraId="24B7E38A" w14:textId="77777777" w:rsidR="00FE1241" w:rsidRPr="00B96D52" w:rsidRDefault="00FE1241" w:rsidP="00FE1241">
      <w:pPr>
        <w:jc w:val="center"/>
        <w:rPr>
          <w:rFonts w:ascii="Tahoma" w:hAnsi="Tahoma" w:cs="Tahoma"/>
          <w:b/>
          <w:sz w:val="24"/>
          <w:szCs w:val="24"/>
          <w:lang w:val="en-US"/>
        </w:rPr>
      </w:pPr>
    </w:p>
    <w:p w14:paraId="3DA0E13A" w14:textId="77777777" w:rsidR="009019AA" w:rsidRPr="00B96D52" w:rsidRDefault="009019AA" w:rsidP="00FE1241">
      <w:pPr>
        <w:jc w:val="center"/>
        <w:rPr>
          <w:rFonts w:ascii="Tahoma" w:hAnsi="Tahoma" w:cs="Tahoma"/>
          <w:b/>
          <w:sz w:val="24"/>
          <w:szCs w:val="24"/>
          <w:lang w:val="en-US"/>
        </w:rPr>
      </w:pPr>
    </w:p>
    <w:p w14:paraId="5FED3B78" w14:textId="77777777" w:rsidR="009019AA" w:rsidRPr="00B96D52" w:rsidRDefault="009019AA" w:rsidP="00FE1241">
      <w:pPr>
        <w:jc w:val="center"/>
        <w:rPr>
          <w:rFonts w:ascii="Tahoma" w:hAnsi="Tahoma" w:cs="Tahoma"/>
          <w:b/>
          <w:sz w:val="24"/>
          <w:szCs w:val="24"/>
          <w:lang w:val="en-US"/>
        </w:rPr>
      </w:pPr>
    </w:p>
    <w:p w14:paraId="2B0F5CC9" w14:textId="77777777" w:rsidR="009019AA" w:rsidRPr="00B96D52" w:rsidRDefault="009019AA" w:rsidP="00FE1241">
      <w:pPr>
        <w:jc w:val="center"/>
        <w:rPr>
          <w:rFonts w:ascii="Tahoma" w:hAnsi="Tahoma" w:cs="Tahoma"/>
          <w:b/>
          <w:sz w:val="24"/>
          <w:szCs w:val="24"/>
          <w:lang w:val="en-US"/>
        </w:rPr>
      </w:pPr>
    </w:p>
    <w:p w14:paraId="07675DF8" w14:textId="322813DF" w:rsidR="009019AA" w:rsidRPr="00B96D52" w:rsidRDefault="009019AA" w:rsidP="009019AA">
      <w:pPr>
        <w:pStyle w:val="BodyText2"/>
        <w:jc w:val="center"/>
        <w:rPr>
          <w:rFonts w:ascii="Tahoma" w:hAnsi="Tahoma" w:cs="Tahoma"/>
          <w:b/>
          <w:sz w:val="28"/>
          <w:szCs w:val="28"/>
          <w:lang w:val="en-US"/>
        </w:rPr>
      </w:pPr>
      <w:r w:rsidRPr="00B96D52">
        <w:rPr>
          <w:rFonts w:ascii="Tahoma" w:hAnsi="Tahoma" w:cs="Tahoma"/>
          <w:b/>
          <w:sz w:val="28"/>
          <w:szCs w:val="28"/>
          <w:lang w:val="en-US"/>
        </w:rPr>
        <w:t xml:space="preserve">RO-IR </w:t>
      </w:r>
      <w:r w:rsidR="00582ACA" w:rsidRPr="00B96D52">
        <w:rPr>
          <w:rFonts w:ascii="Tahoma" w:hAnsi="Tahoma" w:cs="Tahoma"/>
          <w:b/>
          <w:sz w:val="28"/>
          <w:szCs w:val="28"/>
          <w:lang w:val="en-US"/>
        </w:rPr>
        <w:t>RLAN</w:t>
      </w:r>
    </w:p>
    <w:p w14:paraId="238CA97E" w14:textId="449017DF" w:rsidR="00FE1241" w:rsidRPr="00B96D52" w:rsidRDefault="00EC4C02" w:rsidP="00FE1241">
      <w:pPr>
        <w:jc w:val="center"/>
        <w:rPr>
          <w:rFonts w:ascii="Tahoma" w:hAnsi="Tahoma" w:cs="Tahoma"/>
          <w:b/>
          <w:sz w:val="28"/>
          <w:szCs w:val="28"/>
          <w:lang w:val="en-US"/>
        </w:rPr>
      </w:pPr>
      <w:r w:rsidRPr="00B96D52">
        <w:rPr>
          <w:rFonts w:ascii="Tahoma" w:hAnsi="Tahoma" w:cs="Tahoma"/>
          <w:b/>
          <w:sz w:val="24"/>
          <w:szCs w:val="24"/>
          <w:lang w:val="en-US"/>
        </w:rPr>
        <w:t>TECHNICAL REGULATION</w:t>
      </w:r>
      <w:r w:rsidR="00FE1241" w:rsidRPr="00B96D52">
        <w:rPr>
          <w:rFonts w:ascii="Tahoma" w:hAnsi="Tahoma" w:cs="Tahoma"/>
          <w:b/>
          <w:sz w:val="28"/>
          <w:szCs w:val="28"/>
          <w:lang w:val="en-US"/>
        </w:rPr>
        <w:t xml:space="preserve"> </w:t>
      </w:r>
    </w:p>
    <w:p w14:paraId="664F1BAA" w14:textId="77777777" w:rsidR="009019AA" w:rsidRPr="00B96D52" w:rsidRDefault="009019AA" w:rsidP="00FE1241">
      <w:pPr>
        <w:jc w:val="center"/>
        <w:rPr>
          <w:rFonts w:ascii="Tahoma" w:hAnsi="Tahoma" w:cs="Tahoma"/>
          <w:b/>
          <w:sz w:val="24"/>
          <w:szCs w:val="24"/>
          <w:lang w:val="en-US"/>
        </w:rPr>
      </w:pPr>
    </w:p>
    <w:p w14:paraId="03E5413F" w14:textId="5D58E35D" w:rsidR="00661CB6" w:rsidRPr="00B96D52" w:rsidRDefault="00EC4C02" w:rsidP="00FE1241">
      <w:pPr>
        <w:jc w:val="center"/>
        <w:rPr>
          <w:rFonts w:ascii="Tahoma" w:hAnsi="Tahoma" w:cs="Tahoma"/>
          <w:b/>
          <w:sz w:val="24"/>
          <w:szCs w:val="24"/>
          <w:lang w:val="en-US"/>
        </w:rPr>
      </w:pPr>
      <w:r w:rsidRPr="00B96D52">
        <w:rPr>
          <w:rFonts w:ascii="Tahoma" w:hAnsi="Tahoma" w:cs="Tahoma"/>
          <w:b/>
          <w:sz w:val="24"/>
          <w:szCs w:val="24"/>
          <w:lang w:val="en-US"/>
        </w:rPr>
        <w:t>for the radio interface</w:t>
      </w:r>
    </w:p>
    <w:p w14:paraId="0D04C45D" w14:textId="77777777" w:rsidR="005961CB" w:rsidRPr="00B96D52" w:rsidRDefault="005961CB" w:rsidP="00FE1241">
      <w:pPr>
        <w:jc w:val="center"/>
        <w:rPr>
          <w:rFonts w:ascii="Tahoma" w:hAnsi="Tahoma" w:cs="Tahoma"/>
          <w:b/>
          <w:sz w:val="24"/>
          <w:szCs w:val="24"/>
          <w:lang w:val="en-US"/>
        </w:rPr>
      </w:pPr>
    </w:p>
    <w:p w14:paraId="0AEDD94A" w14:textId="15180108" w:rsidR="00FE1241" w:rsidRPr="00B96D52" w:rsidRDefault="00EC4C02" w:rsidP="00661CB6">
      <w:pPr>
        <w:jc w:val="center"/>
        <w:rPr>
          <w:rFonts w:ascii="Tahoma" w:hAnsi="Tahoma" w:cs="Tahoma"/>
          <w:b/>
          <w:sz w:val="24"/>
          <w:szCs w:val="24"/>
          <w:lang w:val="en-US"/>
        </w:rPr>
      </w:pPr>
      <w:r w:rsidRPr="00B96D52">
        <w:rPr>
          <w:rFonts w:ascii="Tahoma" w:hAnsi="Tahoma" w:cs="Tahoma"/>
          <w:b/>
          <w:sz w:val="24"/>
          <w:szCs w:val="24"/>
          <w:lang w:val="en-US"/>
        </w:rPr>
        <w:t>concerning</w:t>
      </w:r>
      <w:r w:rsidR="00FE1241" w:rsidRPr="00B96D52">
        <w:rPr>
          <w:rFonts w:ascii="Tahoma" w:hAnsi="Tahoma" w:cs="Tahoma"/>
          <w:b/>
          <w:sz w:val="24"/>
          <w:szCs w:val="24"/>
          <w:lang w:val="en-US"/>
        </w:rPr>
        <w:t xml:space="preserve"> </w:t>
      </w:r>
      <w:r w:rsidR="003C0540">
        <w:rPr>
          <w:rFonts w:ascii="Tahoma" w:hAnsi="Tahoma" w:cs="Tahoma"/>
          <w:b/>
          <w:sz w:val="24"/>
          <w:szCs w:val="24"/>
          <w:lang w:val="en-US"/>
        </w:rPr>
        <w:t>w</w:t>
      </w:r>
      <w:r w:rsidR="008D4AAF" w:rsidRPr="00B96D52">
        <w:rPr>
          <w:rFonts w:ascii="Tahoma" w:hAnsi="Tahoma" w:cs="Tahoma"/>
          <w:b/>
          <w:sz w:val="24"/>
          <w:szCs w:val="24"/>
          <w:lang w:val="en-US"/>
        </w:rPr>
        <w:t>ireless access systems including radio local area networks (WAS/RLANs) applications</w:t>
      </w:r>
    </w:p>
    <w:p w14:paraId="61B59385" w14:textId="77777777" w:rsidR="00FE1241" w:rsidRPr="00B96D52" w:rsidRDefault="00FE1241" w:rsidP="00FE1241">
      <w:pPr>
        <w:jc w:val="center"/>
        <w:rPr>
          <w:rFonts w:ascii="Tahoma" w:hAnsi="Tahoma" w:cs="Tahoma"/>
          <w:b/>
          <w:sz w:val="24"/>
          <w:szCs w:val="24"/>
          <w:lang w:val="en-US"/>
        </w:rPr>
      </w:pPr>
    </w:p>
    <w:p w14:paraId="0DE93288" w14:textId="7E34BF3E" w:rsidR="00FE1241" w:rsidRPr="00B96D52" w:rsidRDefault="00497003" w:rsidP="00FE1241">
      <w:pPr>
        <w:jc w:val="center"/>
        <w:rPr>
          <w:rFonts w:ascii="Tahoma" w:hAnsi="Tahoma" w:cs="Tahoma"/>
          <w:b/>
          <w:sz w:val="24"/>
          <w:szCs w:val="24"/>
          <w:lang w:val="en-US"/>
        </w:rPr>
      </w:pPr>
      <w:r w:rsidRPr="00B96D52">
        <w:rPr>
          <w:rFonts w:ascii="Tahoma" w:hAnsi="Tahoma" w:cs="Tahoma"/>
          <w:b/>
          <w:sz w:val="24"/>
          <w:szCs w:val="24"/>
          <w:lang w:val="en-US"/>
        </w:rPr>
        <w:t>(</w:t>
      </w:r>
      <w:r w:rsidR="008D4AAF" w:rsidRPr="00B96D52">
        <w:rPr>
          <w:rFonts w:ascii="Tahoma" w:hAnsi="Tahoma" w:cs="Tahoma"/>
          <w:b/>
          <w:sz w:val="24"/>
          <w:szCs w:val="24"/>
          <w:lang w:val="en-US"/>
        </w:rPr>
        <w:t>previous coding</w:t>
      </w:r>
      <w:r w:rsidRPr="00B96D52">
        <w:rPr>
          <w:rFonts w:ascii="Tahoma" w:hAnsi="Tahoma" w:cs="Tahoma"/>
          <w:b/>
          <w:sz w:val="24"/>
          <w:szCs w:val="24"/>
          <w:lang w:val="en-US"/>
        </w:rPr>
        <w:t xml:space="preserve"> RO-IR </w:t>
      </w:r>
      <w:r w:rsidR="00331E74" w:rsidRPr="00B96D52">
        <w:rPr>
          <w:rFonts w:ascii="Tahoma" w:hAnsi="Tahoma" w:cs="Tahoma"/>
          <w:b/>
          <w:sz w:val="24"/>
          <w:szCs w:val="24"/>
          <w:lang w:val="en-US"/>
        </w:rPr>
        <w:t>03 - specifica</w:t>
      </w:r>
      <w:r w:rsidR="008D4AAF" w:rsidRPr="00B96D52">
        <w:rPr>
          <w:rFonts w:ascii="Tahoma" w:hAnsi="Tahoma" w:cs="Tahoma"/>
          <w:b/>
          <w:sz w:val="24"/>
          <w:szCs w:val="24"/>
          <w:lang w:val="en-US"/>
        </w:rPr>
        <w:t>tions</w:t>
      </w:r>
      <w:r w:rsidR="00331E74" w:rsidRPr="00B96D52">
        <w:rPr>
          <w:rFonts w:ascii="Tahoma" w:hAnsi="Tahoma" w:cs="Tahoma"/>
          <w:b/>
          <w:sz w:val="24"/>
          <w:szCs w:val="24"/>
          <w:lang w:val="en-US"/>
        </w:rPr>
        <w:t xml:space="preserve"> RO-IR </w:t>
      </w:r>
      <w:r w:rsidRPr="00B96D52">
        <w:rPr>
          <w:rFonts w:ascii="Tahoma" w:hAnsi="Tahoma" w:cs="Tahoma"/>
          <w:b/>
          <w:sz w:val="24"/>
          <w:szCs w:val="24"/>
          <w:lang w:val="en-US"/>
        </w:rPr>
        <w:t>03</w:t>
      </w:r>
      <w:r w:rsidR="00C83503" w:rsidRPr="00B96D52">
        <w:rPr>
          <w:rFonts w:ascii="Tahoma" w:hAnsi="Tahoma" w:cs="Tahoma"/>
          <w:b/>
          <w:sz w:val="24"/>
          <w:szCs w:val="24"/>
          <w:lang w:val="en-US"/>
        </w:rPr>
        <w:t xml:space="preserve">-02 </w:t>
      </w:r>
      <w:r w:rsidR="008D4AAF" w:rsidRPr="00B96D52">
        <w:rPr>
          <w:rFonts w:ascii="Tahoma" w:hAnsi="Tahoma" w:cs="Tahoma"/>
          <w:b/>
          <w:sz w:val="24"/>
          <w:szCs w:val="24"/>
          <w:lang w:val="en-US"/>
        </w:rPr>
        <w:t>and</w:t>
      </w:r>
      <w:r w:rsidR="00C83503" w:rsidRPr="00B96D52">
        <w:rPr>
          <w:rFonts w:ascii="Tahoma" w:hAnsi="Tahoma" w:cs="Tahoma"/>
          <w:b/>
          <w:sz w:val="24"/>
          <w:szCs w:val="24"/>
          <w:lang w:val="en-US"/>
        </w:rPr>
        <w:t xml:space="preserve"> RO-IR 03-03</w:t>
      </w:r>
      <w:r w:rsidRPr="00B96D52">
        <w:rPr>
          <w:rFonts w:ascii="Tahoma" w:hAnsi="Tahoma" w:cs="Tahoma"/>
          <w:b/>
          <w:sz w:val="24"/>
          <w:szCs w:val="24"/>
          <w:lang w:val="en-US"/>
        </w:rPr>
        <w:t>)</w:t>
      </w:r>
    </w:p>
    <w:p w14:paraId="46443D62" w14:textId="77777777" w:rsidR="00FE1241" w:rsidRPr="00B96D52" w:rsidRDefault="00FE1241" w:rsidP="00FE1241">
      <w:pPr>
        <w:jc w:val="center"/>
        <w:rPr>
          <w:rFonts w:ascii="Tahoma" w:hAnsi="Tahoma" w:cs="Tahoma"/>
          <w:b/>
          <w:sz w:val="24"/>
          <w:szCs w:val="24"/>
          <w:lang w:val="en-US"/>
        </w:rPr>
      </w:pPr>
    </w:p>
    <w:p w14:paraId="42F3B85C" w14:textId="77777777" w:rsidR="00FE1241" w:rsidRPr="00B96D52" w:rsidRDefault="00FE1241" w:rsidP="00FE1241">
      <w:pPr>
        <w:jc w:val="center"/>
        <w:rPr>
          <w:rFonts w:ascii="Tahoma" w:hAnsi="Tahoma" w:cs="Tahoma"/>
          <w:b/>
          <w:sz w:val="24"/>
          <w:szCs w:val="24"/>
          <w:lang w:val="en-US"/>
        </w:rPr>
      </w:pPr>
    </w:p>
    <w:p w14:paraId="1AF48082" w14:textId="77777777" w:rsidR="00FE1241" w:rsidRPr="00B96D52" w:rsidRDefault="00FE1241" w:rsidP="00FE1241">
      <w:pPr>
        <w:jc w:val="center"/>
        <w:rPr>
          <w:rFonts w:ascii="Tahoma" w:hAnsi="Tahoma" w:cs="Tahoma"/>
          <w:b/>
          <w:sz w:val="24"/>
          <w:szCs w:val="24"/>
          <w:lang w:val="en-US"/>
        </w:rPr>
      </w:pPr>
    </w:p>
    <w:p w14:paraId="30F2C1F6" w14:textId="77777777" w:rsidR="00FE1241" w:rsidRPr="00B96D52" w:rsidRDefault="00FE1241" w:rsidP="00FE1241">
      <w:pPr>
        <w:jc w:val="center"/>
        <w:rPr>
          <w:rFonts w:ascii="Tahoma" w:hAnsi="Tahoma" w:cs="Tahoma"/>
          <w:b/>
          <w:sz w:val="24"/>
          <w:szCs w:val="24"/>
          <w:lang w:val="en-US"/>
        </w:rPr>
      </w:pPr>
    </w:p>
    <w:p w14:paraId="6C07BFD3" w14:textId="77777777" w:rsidR="00FE1241" w:rsidRPr="00B96D52" w:rsidRDefault="00FE1241" w:rsidP="00FE1241">
      <w:pPr>
        <w:jc w:val="center"/>
        <w:rPr>
          <w:rFonts w:ascii="Tahoma" w:hAnsi="Tahoma" w:cs="Tahoma"/>
          <w:b/>
          <w:sz w:val="24"/>
          <w:szCs w:val="24"/>
          <w:lang w:val="en-US"/>
        </w:rPr>
      </w:pPr>
    </w:p>
    <w:p w14:paraId="0056EA1B" w14:textId="393D0935" w:rsidR="00AF7342" w:rsidRPr="00B96D52" w:rsidRDefault="006C1A92" w:rsidP="00116E4F">
      <w:pPr>
        <w:pStyle w:val="BodyText2"/>
        <w:rPr>
          <w:rFonts w:ascii="Tahoma" w:hAnsi="Tahoma" w:cs="Tahoma"/>
          <w:b/>
          <w:sz w:val="22"/>
          <w:szCs w:val="22"/>
          <w:lang w:val="en-US"/>
        </w:rPr>
      </w:pPr>
      <w:r w:rsidRPr="00B96D52">
        <w:rPr>
          <w:rFonts w:ascii="Tahoma" w:hAnsi="Tahoma" w:cs="Tahoma"/>
          <w:sz w:val="24"/>
          <w:szCs w:val="24"/>
          <w:lang w:val="en-US"/>
        </w:rPr>
        <w:br w:type="page"/>
      </w:r>
      <w:r w:rsidR="00AF7342" w:rsidRPr="00B96D52">
        <w:rPr>
          <w:rFonts w:ascii="Tahoma" w:hAnsi="Tahoma" w:cs="Tahoma"/>
          <w:b/>
          <w:sz w:val="22"/>
          <w:szCs w:val="22"/>
          <w:lang w:val="en-US"/>
        </w:rPr>
        <w:lastRenderedPageBreak/>
        <w:t>1</w:t>
      </w:r>
      <w:r w:rsidR="00243496" w:rsidRPr="00B96D52">
        <w:rPr>
          <w:rFonts w:ascii="Tahoma" w:hAnsi="Tahoma" w:cs="Tahoma"/>
          <w:b/>
          <w:sz w:val="22"/>
          <w:szCs w:val="22"/>
          <w:lang w:val="en-US"/>
        </w:rPr>
        <w:t>.</w:t>
      </w:r>
      <w:r w:rsidR="00347242" w:rsidRPr="00B96D52">
        <w:rPr>
          <w:rFonts w:ascii="Tahoma" w:hAnsi="Tahoma" w:cs="Tahoma"/>
          <w:b/>
          <w:sz w:val="22"/>
          <w:szCs w:val="22"/>
          <w:lang w:val="en-US"/>
        </w:rPr>
        <w:t xml:space="preserve"> </w:t>
      </w:r>
      <w:r w:rsidR="00B96D52" w:rsidRPr="00576EC3">
        <w:rPr>
          <w:rFonts w:ascii="Tahoma" w:hAnsi="Tahoma" w:cs="Tahoma"/>
          <w:b/>
          <w:bCs/>
          <w:sz w:val="22"/>
          <w:szCs w:val="22"/>
          <w:lang w:val="en-US"/>
        </w:rPr>
        <w:t>Basic Considerations</w:t>
      </w:r>
    </w:p>
    <w:p w14:paraId="215FC961" w14:textId="5CD5B249" w:rsidR="00116E4F" w:rsidRPr="00B96D52" w:rsidRDefault="002151C0" w:rsidP="00116E4F">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Directive 2014/53/EU of the European Parliament and of the Council of 16 April 2014 on the harmonization of the laws of the Member States relating to the</w:t>
      </w:r>
      <w:r>
        <w:rPr>
          <w:rFonts w:ascii="Tahoma" w:hAnsi="Tahoma" w:cs="Tahoma"/>
          <w:sz w:val="22"/>
          <w:szCs w:val="22"/>
          <w:lang w:val="en-US"/>
        </w:rPr>
        <w:t xml:space="preserve"> </w:t>
      </w:r>
      <w:r w:rsidRPr="00AE1AEA">
        <w:rPr>
          <w:rFonts w:ascii="Tahoma" w:hAnsi="Tahoma" w:cs="Tahoma"/>
          <w:sz w:val="22"/>
          <w:szCs w:val="22"/>
          <w:lang w:val="en-US"/>
        </w:rPr>
        <w:t>making available on the market of radio equipment and repealing Directive 1999/5/EC was implemented in national legislation by Government Decision No. 740/2016 on making available on the market of radio equipment with subsequent amendments and completions</w:t>
      </w:r>
      <w:r w:rsidR="00116E4F" w:rsidRPr="00B96D52">
        <w:rPr>
          <w:rFonts w:ascii="Tahoma" w:hAnsi="Tahoma" w:cs="Tahoma"/>
          <w:sz w:val="22"/>
          <w:szCs w:val="22"/>
          <w:lang w:val="en-US"/>
        </w:rPr>
        <w:t xml:space="preserve">. </w:t>
      </w:r>
    </w:p>
    <w:p w14:paraId="2BA2CBE7" w14:textId="77777777" w:rsidR="00613CE5" w:rsidRPr="00795A4F" w:rsidRDefault="00EF5261" w:rsidP="00613CE5">
      <w:pPr>
        <w:pStyle w:val="BodyText2"/>
        <w:spacing w:line="240" w:lineRule="auto"/>
        <w:jc w:val="both"/>
        <w:rPr>
          <w:rFonts w:ascii="Tahoma" w:hAnsi="Tahoma" w:cs="Tahoma"/>
          <w:sz w:val="22"/>
          <w:szCs w:val="22"/>
          <w:lang w:val="en-US"/>
        </w:rPr>
      </w:pPr>
      <w:r w:rsidRPr="00C50FD0">
        <w:rPr>
          <w:rFonts w:ascii="Tahoma" w:hAnsi="Tahoma" w:cs="Tahoma"/>
          <w:sz w:val="22"/>
          <w:szCs w:val="22"/>
          <w:lang w:val="en-GB"/>
        </w:rPr>
        <w:t>This technical regulation contains the requirements for license-exempt use of radio spectrum by</w:t>
      </w:r>
      <w:r w:rsidRPr="00C50FD0" w:rsidDel="00B1530C">
        <w:rPr>
          <w:rFonts w:ascii="Tahoma" w:hAnsi="Tahoma" w:cs="Tahoma"/>
          <w:sz w:val="22"/>
          <w:szCs w:val="22"/>
          <w:lang w:val="en-GB"/>
        </w:rPr>
        <w:t xml:space="preserve"> </w:t>
      </w:r>
      <w:r w:rsidRPr="00C50FD0">
        <w:rPr>
          <w:rFonts w:ascii="Tahoma" w:hAnsi="Tahoma" w:cs="Tahoma"/>
          <w:sz w:val="22"/>
          <w:szCs w:val="22"/>
          <w:lang w:val="en-GB"/>
        </w:rPr>
        <w:t xml:space="preserve">the </w:t>
      </w:r>
      <w:r>
        <w:rPr>
          <w:rFonts w:ascii="Tahoma" w:hAnsi="Tahoma" w:cs="Tahoma"/>
          <w:sz w:val="22"/>
          <w:szCs w:val="22"/>
          <w:lang w:val="en-US"/>
        </w:rPr>
        <w:t>w</w:t>
      </w:r>
      <w:r w:rsidRPr="00EF5261">
        <w:rPr>
          <w:rFonts w:ascii="Tahoma" w:hAnsi="Tahoma" w:cs="Tahoma"/>
          <w:sz w:val="22"/>
          <w:szCs w:val="22"/>
          <w:lang w:val="en-US"/>
        </w:rPr>
        <w:t xml:space="preserve">ireless access systems including radio local area networks (WAS/RLANs) applications </w:t>
      </w:r>
      <w:r w:rsidR="00613CE5" w:rsidRPr="00C50FD0">
        <w:rPr>
          <w:rFonts w:ascii="Tahoma" w:hAnsi="Tahoma" w:cs="Tahoma"/>
          <w:sz w:val="22"/>
          <w:szCs w:val="22"/>
          <w:lang w:val="en-GB"/>
        </w:rPr>
        <w:t xml:space="preserve">and considers compliance, especially, with the provisions of Article 3 Paragraph </w:t>
      </w:r>
      <w:r w:rsidR="00613CE5" w:rsidRPr="008B7565">
        <w:rPr>
          <w:rFonts w:ascii="Tahoma" w:hAnsi="Tahoma" w:cs="Tahoma"/>
          <w:sz w:val="22"/>
          <w:szCs w:val="22"/>
          <w:lang w:val="en-GB"/>
        </w:rPr>
        <w:t xml:space="preserve">2 </w:t>
      </w:r>
      <w:r w:rsidR="00613CE5" w:rsidRPr="00C50FD0">
        <w:rPr>
          <w:rFonts w:ascii="Tahoma" w:hAnsi="Tahoma" w:cs="Tahoma"/>
          <w:sz w:val="22"/>
          <w:szCs w:val="22"/>
          <w:lang w:val="en-GB"/>
        </w:rPr>
        <w:t xml:space="preserve">and Articles </w:t>
      </w:r>
      <w:r w:rsidR="00613CE5" w:rsidRPr="008B7565">
        <w:rPr>
          <w:rFonts w:ascii="Tahoma" w:hAnsi="Tahoma" w:cs="Tahoma"/>
          <w:sz w:val="22"/>
          <w:szCs w:val="22"/>
          <w:lang w:val="en-GB"/>
        </w:rPr>
        <w:t xml:space="preserve">6-8 </w:t>
      </w:r>
      <w:r w:rsidR="00613CE5" w:rsidRPr="00C50FD0">
        <w:rPr>
          <w:rFonts w:ascii="Tahoma" w:hAnsi="Tahoma" w:cs="Tahoma"/>
          <w:sz w:val="22"/>
          <w:szCs w:val="22"/>
          <w:lang w:val="en-GB"/>
        </w:rPr>
        <w:t>of</w:t>
      </w:r>
      <w:r w:rsidR="00613CE5" w:rsidRPr="008B7565">
        <w:rPr>
          <w:rFonts w:ascii="Tahoma" w:hAnsi="Tahoma" w:cs="Tahoma"/>
          <w:sz w:val="22"/>
          <w:szCs w:val="22"/>
          <w:lang w:val="en-GB"/>
        </w:rPr>
        <w:t xml:space="preserve"> Directiv</w:t>
      </w:r>
      <w:r w:rsidR="00613CE5" w:rsidRPr="00C50FD0">
        <w:rPr>
          <w:rFonts w:ascii="Tahoma" w:hAnsi="Tahoma" w:cs="Tahoma"/>
          <w:sz w:val="22"/>
          <w:szCs w:val="22"/>
          <w:lang w:val="en-GB"/>
        </w:rPr>
        <w:t>e</w:t>
      </w:r>
      <w:r w:rsidR="00613CE5" w:rsidRPr="008B7565">
        <w:rPr>
          <w:rFonts w:ascii="Tahoma" w:hAnsi="Tahoma" w:cs="Tahoma"/>
          <w:sz w:val="22"/>
          <w:szCs w:val="22"/>
          <w:lang w:val="en-GB"/>
        </w:rPr>
        <w:t xml:space="preserve"> 2014/53/</w:t>
      </w:r>
      <w:r w:rsidR="00613CE5" w:rsidRPr="00C50FD0">
        <w:rPr>
          <w:rFonts w:ascii="Tahoma" w:hAnsi="Tahoma" w:cs="Tahoma"/>
          <w:sz w:val="22"/>
          <w:szCs w:val="22"/>
          <w:lang w:val="en-GB"/>
        </w:rPr>
        <w:t>E</w:t>
      </w:r>
      <w:r w:rsidR="00613CE5">
        <w:rPr>
          <w:rFonts w:ascii="Tahoma" w:hAnsi="Tahoma" w:cs="Tahoma"/>
          <w:sz w:val="22"/>
          <w:szCs w:val="22"/>
          <w:lang w:val="en-GB"/>
        </w:rPr>
        <w:t>U</w:t>
      </w:r>
      <w:r w:rsidR="00613CE5" w:rsidRPr="00795A4F">
        <w:rPr>
          <w:rFonts w:ascii="Tahoma" w:hAnsi="Tahoma" w:cs="Tahoma"/>
          <w:sz w:val="22"/>
          <w:szCs w:val="22"/>
          <w:lang w:val="en-US"/>
        </w:rPr>
        <w:t>.</w:t>
      </w:r>
    </w:p>
    <w:p w14:paraId="7A86F0E6" w14:textId="25D4B326" w:rsidR="00613CE5" w:rsidRDefault="00613CE5" w:rsidP="00613CE5">
      <w:pPr>
        <w:spacing w:after="120"/>
        <w:jc w:val="both"/>
        <w:rPr>
          <w:rFonts w:ascii="Tahoma" w:hAnsi="Tahoma" w:cs="Tahoma"/>
          <w:sz w:val="22"/>
          <w:szCs w:val="22"/>
          <w:lang w:val="en-US"/>
        </w:rPr>
      </w:pPr>
      <w:r w:rsidRPr="00AE1AEA">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Pr>
          <w:rFonts w:ascii="Tahoma" w:hAnsi="Tahoma" w:cs="Tahoma"/>
          <w:sz w:val="22"/>
          <w:szCs w:val="22"/>
          <w:lang w:val="en-US"/>
        </w:rPr>
        <w:t>.</w:t>
      </w:r>
    </w:p>
    <w:p w14:paraId="59F81B55" w14:textId="77777777" w:rsidR="008970EB" w:rsidRPr="00795A4F" w:rsidRDefault="008970EB" w:rsidP="008970EB">
      <w:pPr>
        <w:pStyle w:val="BodyText2"/>
        <w:spacing w:line="240" w:lineRule="auto"/>
        <w:jc w:val="both"/>
        <w:rPr>
          <w:rFonts w:ascii="Tahoma" w:hAnsi="Tahoma" w:cs="Tahoma"/>
          <w:sz w:val="22"/>
          <w:szCs w:val="22"/>
          <w:lang w:val="en-US"/>
        </w:rPr>
      </w:pPr>
      <w:bookmarkStart w:id="0" w:name="_Hlk114652878"/>
      <w:r w:rsidRPr="00AE1AE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ascii="Tahoma" w:hAnsi="Tahoma" w:cs="Tahoma"/>
          <w:sz w:val="22"/>
          <w:szCs w:val="22"/>
          <w:lang w:val="en-US"/>
        </w:rPr>
        <w:t>L 241, 17.9.2015, p. 1–15).</w:t>
      </w:r>
    </w:p>
    <w:p w14:paraId="70384C4D" w14:textId="1E3D6DBD" w:rsidR="00116E4F" w:rsidRPr="00B96D52" w:rsidRDefault="008970EB" w:rsidP="008970EB">
      <w:pPr>
        <w:pStyle w:val="BodyText2"/>
        <w:spacing w:line="240" w:lineRule="auto"/>
        <w:jc w:val="both"/>
        <w:rPr>
          <w:rFonts w:ascii="Tahoma" w:hAnsi="Tahoma" w:cs="Tahoma"/>
          <w:sz w:val="22"/>
          <w:szCs w:val="22"/>
          <w:lang w:val="en-US"/>
        </w:rPr>
      </w:pPr>
      <w:bookmarkStart w:id="1" w:name="_Hlk114652921"/>
      <w:r w:rsidRPr="00AE1AE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116E4F" w:rsidRPr="00B96D52">
        <w:rPr>
          <w:rFonts w:ascii="Tahoma" w:hAnsi="Tahoma" w:cs="Tahoma"/>
          <w:sz w:val="22"/>
          <w:szCs w:val="22"/>
          <w:lang w:val="en-US"/>
        </w:rPr>
        <w:t xml:space="preserve">: </w:t>
      </w:r>
      <w:r w:rsidR="005F649D" w:rsidRPr="00B96D52">
        <w:rPr>
          <w:rStyle w:val="Hyperlink"/>
          <w:rFonts w:ascii="Tahoma" w:hAnsi="Tahoma" w:cs="Tahoma"/>
          <w:color w:val="0070C0"/>
          <w:sz w:val="22"/>
          <w:szCs w:val="22"/>
          <w:lang w:val="en-US"/>
        </w:rPr>
        <w:t>http://www.ancom.ro/reglementari-interfete_2723</w:t>
      </w:r>
      <w:r w:rsidR="00116E4F" w:rsidRPr="00B96D52">
        <w:rPr>
          <w:rFonts w:ascii="Tahoma" w:hAnsi="Tahoma" w:cs="Tahoma"/>
          <w:sz w:val="22"/>
          <w:szCs w:val="22"/>
          <w:lang w:val="en-US"/>
        </w:rPr>
        <w:t>.</w:t>
      </w:r>
    </w:p>
    <w:p w14:paraId="3AD4201B" w14:textId="77777777" w:rsidR="00E65DC1" w:rsidRPr="00B96D52" w:rsidRDefault="00E65DC1" w:rsidP="00E65DC1">
      <w:pPr>
        <w:pStyle w:val="BodyText2"/>
        <w:spacing w:line="240" w:lineRule="auto"/>
        <w:jc w:val="both"/>
        <w:rPr>
          <w:rFonts w:ascii="Tahoma" w:hAnsi="Tahoma" w:cs="Tahoma"/>
          <w:sz w:val="22"/>
          <w:szCs w:val="22"/>
          <w:lang w:val="en-US"/>
        </w:rPr>
      </w:pPr>
    </w:p>
    <w:p w14:paraId="76E088A4" w14:textId="7B6550BC" w:rsidR="00AF7342" w:rsidRPr="00B96D52" w:rsidRDefault="00E65DC1" w:rsidP="00E65DC1">
      <w:pPr>
        <w:pStyle w:val="BodyText2"/>
        <w:spacing w:line="240" w:lineRule="auto"/>
        <w:jc w:val="both"/>
        <w:rPr>
          <w:rFonts w:ascii="Tahoma" w:hAnsi="Tahoma" w:cs="Tahoma"/>
          <w:sz w:val="22"/>
          <w:szCs w:val="22"/>
          <w:lang w:val="en-US"/>
        </w:rPr>
      </w:pPr>
      <w:r w:rsidRPr="00B96D52">
        <w:rPr>
          <w:rFonts w:ascii="Tahoma" w:hAnsi="Tahoma" w:cs="Tahoma"/>
          <w:b/>
          <w:sz w:val="22"/>
          <w:szCs w:val="22"/>
          <w:lang w:val="en-US"/>
        </w:rPr>
        <w:t>2</w:t>
      </w:r>
      <w:r w:rsidR="00243496" w:rsidRPr="00B96D52">
        <w:rPr>
          <w:rFonts w:ascii="Tahoma" w:hAnsi="Tahoma" w:cs="Tahoma"/>
          <w:b/>
          <w:sz w:val="22"/>
          <w:szCs w:val="22"/>
          <w:lang w:val="en-US"/>
        </w:rPr>
        <w:t>.</w:t>
      </w:r>
      <w:r w:rsidRPr="00B96D52">
        <w:rPr>
          <w:rFonts w:ascii="Tahoma" w:hAnsi="Tahoma" w:cs="Tahoma"/>
          <w:sz w:val="22"/>
          <w:szCs w:val="22"/>
          <w:lang w:val="en-US"/>
        </w:rPr>
        <w:t xml:space="preserve"> </w:t>
      </w:r>
      <w:r w:rsidR="003C0540" w:rsidRPr="00C9796A">
        <w:rPr>
          <w:rFonts w:ascii="Tahoma" w:hAnsi="Tahoma" w:cs="Tahoma"/>
          <w:b/>
          <w:sz w:val="22"/>
          <w:szCs w:val="22"/>
          <w:lang w:val="en-US"/>
        </w:rPr>
        <w:t>Radio Interface Specifications</w:t>
      </w:r>
    </w:p>
    <w:p w14:paraId="1EE6FDCE" w14:textId="0B6C0EFE" w:rsidR="00E65DC1" w:rsidRPr="00B96D52" w:rsidRDefault="003C0540" w:rsidP="004C7E9C">
      <w:pPr>
        <w:pStyle w:val="BodyText2"/>
        <w:spacing w:line="240" w:lineRule="auto"/>
        <w:jc w:val="both"/>
        <w:rPr>
          <w:rFonts w:ascii="Tahoma" w:hAnsi="Tahoma" w:cs="Tahoma"/>
          <w:b/>
          <w:bCs/>
          <w:sz w:val="22"/>
          <w:szCs w:val="22"/>
          <w:lang w:val="en-US"/>
        </w:rPr>
      </w:pPr>
      <w:r>
        <w:rPr>
          <w:rFonts w:ascii="Tahoma" w:hAnsi="Tahoma" w:cs="Tahoma"/>
          <w:b/>
          <w:sz w:val="22"/>
          <w:szCs w:val="22"/>
          <w:lang w:val="en-US"/>
        </w:rPr>
        <w:t>W</w:t>
      </w:r>
      <w:r w:rsidRPr="003C0540">
        <w:rPr>
          <w:rFonts w:ascii="Tahoma" w:hAnsi="Tahoma" w:cs="Tahoma"/>
          <w:b/>
          <w:sz w:val="22"/>
          <w:szCs w:val="22"/>
          <w:lang w:val="en-US"/>
        </w:rPr>
        <w:t>ireless access systems including radio local area networks (WAS/RLANs) applications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80"/>
        <w:gridCol w:w="4860"/>
      </w:tblGrid>
      <w:tr w:rsidR="003C0540" w:rsidRPr="00B96D52" w14:paraId="00D5AFC4" w14:textId="77777777" w:rsidTr="00101B01">
        <w:tc>
          <w:tcPr>
            <w:tcW w:w="3780" w:type="dxa"/>
          </w:tcPr>
          <w:p w14:paraId="1EA395FD" w14:textId="3266FB01" w:rsidR="003C0540" w:rsidRPr="00B96D52" w:rsidRDefault="003C0540" w:rsidP="003C0540">
            <w:pPr>
              <w:pStyle w:val="BodyText2"/>
              <w:spacing w:line="240" w:lineRule="auto"/>
              <w:rPr>
                <w:rFonts w:ascii="Tahoma" w:hAnsi="Tahoma" w:cs="Tahoma"/>
                <w:b/>
                <w:sz w:val="22"/>
                <w:szCs w:val="22"/>
                <w:lang w:val="en-US"/>
              </w:rPr>
            </w:pPr>
            <w:r w:rsidRPr="00C50FD0">
              <w:rPr>
                <w:rFonts w:ascii="Tahoma" w:hAnsi="Tahoma" w:cs="Tahoma"/>
                <w:b/>
                <w:sz w:val="22"/>
                <w:szCs w:val="22"/>
                <w:lang w:val="en-GB"/>
              </w:rPr>
              <w:t xml:space="preserve">Frequency band </w:t>
            </w:r>
          </w:p>
        </w:tc>
        <w:tc>
          <w:tcPr>
            <w:tcW w:w="4860" w:type="dxa"/>
          </w:tcPr>
          <w:p w14:paraId="04BDCFB3" w14:textId="391AB08B" w:rsidR="003C0540" w:rsidRPr="00B96D52" w:rsidRDefault="003C0540" w:rsidP="003C0540">
            <w:pPr>
              <w:pStyle w:val="BodyText2"/>
              <w:spacing w:line="240" w:lineRule="auto"/>
              <w:rPr>
                <w:rFonts w:ascii="Tahoma" w:hAnsi="Tahoma" w:cs="Tahoma"/>
                <w:b/>
                <w:sz w:val="22"/>
                <w:szCs w:val="22"/>
                <w:lang w:val="en-US"/>
              </w:rPr>
            </w:pPr>
            <w:r w:rsidRPr="00C50FD0">
              <w:rPr>
                <w:rFonts w:ascii="Tahoma" w:hAnsi="Tahoma" w:cs="Tahoma"/>
                <w:b/>
                <w:sz w:val="22"/>
                <w:szCs w:val="22"/>
                <w:lang w:val="en-GB"/>
              </w:rPr>
              <w:t>Annex</w:t>
            </w:r>
          </w:p>
        </w:tc>
      </w:tr>
      <w:tr w:rsidR="00A41716" w:rsidRPr="00B96D52" w14:paraId="4D2878ED" w14:textId="77777777" w:rsidTr="00101B01">
        <w:tc>
          <w:tcPr>
            <w:tcW w:w="3780" w:type="dxa"/>
          </w:tcPr>
          <w:p w14:paraId="791F8631" w14:textId="35E29C1E" w:rsidR="00A41716" w:rsidRPr="00B96D52" w:rsidRDefault="00A41716" w:rsidP="008912C1">
            <w:pPr>
              <w:pStyle w:val="BodyText2"/>
              <w:spacing w:line="240" w:lineRule="auto"/>
              <w:rPr>
                <w:rFonts w:ascii="Tahoma" w:hAnsi="Tahoma" w:cs="Tahoma"/>
                <w:sz w:val="22"/>
                <w:szCs w:val="22"/>
                <w:lang w:val="en-US"/>
              </w:rPr>
            </w:pPr>
            <w:r w:rsidRPr="00B96D52">
              <w:rPr>
                <w:rFonts w:ascii="Tahoma" w:hAnsi="Tahoma" w:cs="Tahoma"/>
                <w:sz w:val="22"/>
                <w:szCs w:val="22"/>
                <w:lang w:val="en-US"/>
              </w:rPr>
              <w:t xml:space="preserve">5 150 – 5 </w:t>
            </w:r>
            <w:r w:rsidR="00CA4FE7" w:rsidRPr="00B96D52">
              <w:rPr>
                <w:rFonts w:ascii="Tahoma" w:hAnsi="Tahoma" w:cs="Tahoma"/>
                <w:sz w:val="22"/>
                <w:szCs w:val="22"/>
                <w:lang w:val="en-US"/>
              </w:rPr>
              <w:t>2</w:t>
            </w:r>
            <w:r w:rsidRPr="00B96D52">
              <w:rPr>
                <w:rFonts w:ascii="Tahoma" w:hAnsi="Tahoma" w:cs="Tahoma"/>
                <w:sz w:val="22"/>
                <w:szCs w:val="22"/>
                <w:lang w:val="en-US"/>
              </w:rPr>
              <w:t>50 MHz</w:t>
            </w:r>
          </w:p>
        </w:tc>
        <w:tc>
          <w:tcPr>
            <w:tcW w:w="4860" w:type="dxa"/>
          </w:tcPr>
          <w:p w14:paraId="496BF1CF" w14:textId="46DCD594" w:rsidR="00A41716" w:rsidRPr="00B96D52" w:rsidRDefault="00A41716" w:rsidP="008912C1">
            <w:pPr>
              <w:pStyle w:val="BodyText2"/>
              <w:spacing w:line="240" w:lineRule="auto"/>
              <w:rPr>
                <w:rFonts w:ascii="Tahoma" w:hAnsi="Tahoma" w:cs="Tahoma"/>
                <w:sz w:val="22"/>
                <w:szCs w:val="22"/>
                <w:lang w:val="en-US"/>
              </w:rPr>
            </w:pPr>
            <w:r w:rsidRPr="00B96D52">
              <w:rPr>
                <w:rFonts w:ascii="Tahoma" w:hAnsi="Tahoma" w:cs="Tahoma"/>
                <w:sz w:val="22"/>
                <w:szCs w:val="22"/>
                <w:lang w:val="en-US"/>
              </w:rPr>
              <w:t>RO-IR</w:t>
            </w:r>
            <w:r w:rsidR="00CA4FE7" w:rsidRPr="00B96D52">
              <w:rPr>
                <w:rFonts w:ascii="Tahoma" w:hAnsi="Tahoma" w:cs="Tahoma"/>
                <w:sz w:val="22"/>
                <w:szCs w:val="22"/>
                <w:lang w:val="en-US"/>
              </w:rPr>
              <w:t xml:space="preserve"> RLAN-01</w:t>
            </w:r>
            <w:r w:rsidRPr="00B96D52">
              <w:rPr>
                <w:rFonts w:ascii="Tahoma" w:hAnsi="Tahoma" w:cs="Tahoma"/>
                <w:sz w:val="22"/>
                <w:szCs w:val="22"/>
                <w:lang w:val="en-US"/>
              </w:rPr>
              <w:t xml:space="preserve"> </w:t>
            </w:r>
          </w:p>
        </w:tc>
      </w:tr>
      <w:tr w:rsidR="00CA4FE7" w:rsidRPr="00B96D52" w14:paraId="7E761C2F" w14:textId="77777777" w:rsidTr="00101B01">
        <w:tc>
          <w:tcPr>
            <w:tcW w:w="3780" w:type="dxa"/>
          </w:tcPr>
          <w:p w14:paraId="1E53D63A" w14:textId="07B9ECB0" w:rsidR="00CA4FE7" w:rsidRPr="00B96D52" w:rsidRDefault="00CA4FE7" w:rsidP="008912C1">
            <w:pPr>
              <w:pStyle w:val="BodyText2"/>
              <w:spacing w:line="240" w:lineRule="auto"/>
              <w:rPr>
                <w:rFonts w:ascii="Tahoma" w:hAnsi="Tahoma" w:cs="Tahoma"/>
                <w:sz w:val="22"/>
                <w:szCs w:val="22"/>
                <w:lang w:val="en-US"/>
              </w:rPr>
            </w:pPr>
            <w:r w:rsidRPr="00B96D52">
              <w:rPr>
                <w:rFonts w:ascii="Tahoma" w:hAnsi="Tahoma" w:cs="Tahoma"/>
                <w:sz w:val="22"/>
                <w:szCs w:val="22"/>
                <w:lang w:val="en-US"/>
              </w:rPr>
              <w:t>5 250 – 5 350 MHz</w:t>
            </w:r>
          </w:p>
        </w:tc>
        <w:tc>
          <w:tcPr>
            <w:tcW w:w="4860" w:type="dxa"/>
          </w:tcPr>
          <w:p w14:paraId="114E288B" w14:textId="7A41B16F" w:rsidR="00CA4FE7" w:rsidRPr="00B96D52" w:rsidRDefault="00CA4FE7" w:rsidP="008912C1">
            <w:pPr>
              <w:pStyle w:val="BodyText2"/>
              <w:spacing w:line="240" w:lineRule="auto"/>
              <w:rPr>
                <w:rFonts w:ascii="Tahoma" w:hAnsi="Tahoma" w:cs="Tahoma"/>
                <w:sz w:val="22"/>
                <w:szCs w:val="22"/>
                <w:lang w:val="en-US"/>
              </w:rPr>
            </w:pPr>
            <w:r w:rsidRPr="00B96D52">
              <w:rPr>
                <w:rFonts w:ascii="Tahoma" w:hAnsi="Tahoma" w:cs="Tahoma"/>
                <w:sz w:val="22"/>
                <w:szCs w:val="22"/>
                <w:lang w:val="en-US"/>
              </w:rPr>
              <w:t>RO-IR RLAN-02</w:t>
            </w:r>
          </w:p>
        </w:tc>
      </w:tr>
      <w:tr w:rsidR="00A41716" w:rsidRPr="00B96D52" w14:paraId="27E30AAC" w14:textId="77777777" w:rsidTr="00101B01">
        <w:tc>
          <w:tcPr>
            <w:tcW w:w="3780" w:type="dxa"/>
          </w:tcPr>
          <w:p w14:paraId="24B3F710" w14:textId="77777777" w:rsidR="00A41716" w:rsidRPr="00B96D52" w:rsidRDefault="00A41716" w:rsidP="008912C1">
            <w:pPr>
              <w:pStyle w:val="BodyText2"/>
              <w:spacing w:line="240" w:lineRule="auto"/>
              <w:rPr>
                <w:rFonts w:ascii="Tahoma" w:hAnsi="Tahoma" w:cs="Tahoma"/>
                <w:sz w:val="22"/>
                <w:szCs w:val="22"/>
                <w:lang w:val="en-US"/>
              </w:rPr>
            </w:pPr>
            <w:r w:rsidRPr="00B96D52">
              <w:rPr>
                <w:rFonts w:ascii="Tahoma" w:hAnsi="Tahoma" w:cs="Tahoma"/>
                <w:sz w:val="22"/>
                <w:szCs w:val="22"/>
                <w:lang w:val="en-US"/>
              </w:rPr>
              <w:t>5 470 – 5 725 MHz</w:t>
            </w:r>
          </w:p>
        </w:tc>
        <w:tc>
          <w:tcPr>
            <w:tcW w:w="4860" w:type="dxa"/>
          </w:tcPr>
          <w:p w14:paraId="2719E7EC" w14:textId="540D8659" w:rsidR="00A41716" w:rsidRPr="00B96D52" w:rsidRDefault="00A41716" w:rsidP="005A7540">
            <w:pPr>
              <w:pStyle w:val="BodyText2"/>
              <w:spacing w:line="240" w:lineRule="auto"/>
              <w:rPr>
                <w:rFonts w:ascii="Tahoma" w:hAnsi="Tahoma" w:cs="Tahoma"/>
                <w:sz w:val="22"/>
                <w:szCs w:val="22"/>
                <w:lang w:val="en-US"/>
              </w:rPr>
            </w:pPr>
            <w:r w:rsidRPr="00B96D52">
              <w:rPr>
                <w:rFonts w:ascii="Tahoma" w:hAnsi="Tahoma" w:cs="Tahoma"/>
                <w:sz w:val="22"/>
                <w:szCs w:val="22"/>
                <w:lang w:val="en-US"/>
              </w:rPr>
              <w:t xml:space="preserve">RO-IR </w:t>
            </w:r>
            <w:r w:rsidR="00CA4FE7" w:rsidRPr="00B96D52">
              <w:rPr>
                <w:rFonts w:ascii="Tahoma" w:hAnsi="Tahoma" w:cs="Tahoma"/>
                <w:sz w:val="22"/>
                <w:szCs w:val="22"/>
                <w:lang w:val="en-US"/>
              </w:rPr>
              <w:t>RLAN</w:t>
            </w:r>
            <w:r w:rsidR="00331E74" w:rsidRPr="00B96D52">
              <w:rPr>
                <w:rFonts w:ascii="Tahoma" w:hAnsi="Tahoma" w:cs="Tahoma"/>
                <w:sz w:val="22"/>
                <w:szCs w:val="22"/>
                <w:lang w:val="en-US"/>
              </w:rPr>
              <w:t>-</w:t>
            </w:r>
            <w:r w:rsidRPr="00B96D52">
              <w:rPr>
                <w:rFonts w:ascii="Tahoma" w:hAnsi="Tahoma" w:cs="Tahoma"/>
                <w:sz w:val="22"/>
                <w:szCs w:val="22"/>
                <w:lang w:val="en-US"/>
              </w:rPr>
              <w:t>0</w:t>
            </w:r>
            <w:r w:rsidR="00116E4F" w:rsidRPr="00B96D52">
              <w:rPr>
                <w:rFonts w:ascii="Tahoma" w:hAnsi="Tahoma" w:cs="Tahoma"/>
                <w:sz w:val="22"/>
                <w:szCs w:val="22"/>
                <w:lang w:val="en-US"/>
              </w:rPr>
              <w:t>3</w:t>
            </w:r>
          </w:p>
        </w:tc>
      </w:tr>
      <w:tr w:rsidR="00877DC1" w:rsidRPr="00B96D52" w14:paraId="71BFB51C" w14:textId="77777777" w:rsidTr="00101B01">
        <w:tc>
          <w:tcPr>
            <w:tcW w:w="3780" w:type="dxa"/>
          </w:tcPr>
          <w:p w14:paraId="64374E11" w14:textId="1F61F46C" w:rsidR="00877DC1" w:rsidRPr="00B96D52" w:rsidRDefault="00877DC1" w:rsidP="008912C1">
            <w:pPr>
              <w:pStyle w:val="BodyText2"/>
              <w:spacing w:line="240" w:lineRule="auto"/>
              <w:rPr>
                <w:rFonts w:ascii="Tahoma" w:hAnsi="Tahoma" w:cs="Tahoma"/>
                <w:sz w:val="22"/>
                <w:szCs w:val="22"/>
                <w:lang w:val="en-US"/>
              </w:rPr>
            </w:pPr>
            <w:r w:rsidRPr="00B96D52">
              <w:rPr>
                <w:rFonts w:ascii="Tahoma" w:hAnsi="Tahoma" w:cs="Tahoma"/>
                <w:sz w:val="22"/>
                <w:szCs w:val="22"/>
                <w:lang w:val="en-US"/>
              </w:rPr>
              <w:t>5 945 - 6 425 MHz</w:t>
            </w:r>
          </w:p>
        </w:tc>
        <w:tc>
          <w:tcPr>
            <w:tcW w:w="4860" w:type="dxa"/>
          </w:tcPr>
          <w:p w14:paraId="38BACFB9" w14:textId="2D449B1A" w:rsidR="00877DC1" w:rsidRPr="00B96D52" w:rsidRDefault="00877DC1" w:rsidP="005A7540">
            <w:pPr>
              <w:pStyle w:val="BodyText2"/>
              <w:spacing w:line="240" w:lineRule="auto"/>
              <w:rPr>
                <w:rFonts w:ascii="Tahoma" w:hAnsi="Tahoma" w:cs="Tahoma"/>
                <w:sz w:val="22"/>
                <w:szCs w:val="22"/>
                <w:lang w:val="en-US"/>
              </w:rPr>
            </w:pPr>
            <w:r w:rsidRPr="00B96D52">
              <w:rPr>
                <w:rFonts w:ascii="Tahoma" w:hAnsi="Tahoma" w:cs="Tahoma"/>
                <w:sz w:val="22"/>
                <w:szCs w:val="22"/>
                <w:lang w:val="en-US"/>
              </w:rPr>
              <w:t>RO-IR RLAN-04</w:t>
            </w:r>
            <w:r w:rsidR="006E1A29" w:rsidRPr="00B96D52">
              <w:rPr>
                <w:rFonts w:ascii="Tahoma" w:hAnsi="Tahoma" w:cs="Tahoma"/>
                <w:sz w:val="22"/>
                <w:szCs w:val="22"/>
                <w:lang w:val="en-US"/>
              </w:rPr>
              <w:t>a, RO-IR RLAN-04b</w:t>
            </w:r>
          </w:p>
        </w:tc>
      </w:tr>
    </w:tbl>
    <w:p w14:paraId="15EA302D" w14:textId="77777777" w:rsidR="00C6492A" w:rsidRPr="00B96D52" w:rsidRDefault="00C6492A" w:rsidP="00C6492A">
      <w:pPr>
        <w:pStyle w:val="BodyText2"/>
        <w:spacing w:line="240" w:lineRule="auto"/>
        <w:rPr>
          <w:rFonts w:ascii="Tahoma" w:hAnsi="Tahoma" w:cs="Tahoma"/>
          <w:sz w:val="24"/>
          <w:szCs w:val="24"/>
          <w:lang w:val="en-US"/>
        </w:rPr>
      </w:pPr>
    </w:p>
    <w:p w14:paraId="66951E22" w14:textId="2AE6773B" w:rsidR="00B344BC" w:rsidRPr="007644AC" w:rsidRDefault="00851EBE" w:rsidP="00B344BC">
      <w:pPr>
        <w:adjustRightInd w:val="0"/>
        <w:spacing w:after="120"/>
        <w:jc w:val="both"/>
        <w:rPr>
          <w:rFonts w:ascii="Tahoma" w:hAnsi="Tahoma" w:cs="Tahoma"/>
          <w:sz w:val="22"/>
          <w:szCs w:val="22"/>
          <w:lang w:val="en-US"/>
        </w:rPr>
      </w:pPr>
      <w:r w:rsidRPr="007644AC">
        <w:rPr>
          <w:rFonts w:ascii="Tahoma" w:hAnsi="Tahoma" w:cs="Tahoma"/>
          <w:i/>
          <w:iCs/>
          <w:sz w:val="22"/>
          <w:szCs w:val="22"/>
        </w:rPr>
        <w:t>Wireless access systems including radio local area networks (WAS/RLANs)</w:t>
      </w:r>
      <w:r w:rsidRPr="007644AC">
        <w:rPr>
          <w:rFonts w:ascii="Tahoma" w:hAnsi="Tahoma" w:cs="Tahoma"/>
          <w:sz w:val="22"/>
          <w:szCs w:val="22"/>
        </w:rPr>
        <w:t xml:space="preserve"> are broadband radio systems that allow wireless access for public and private applications regardless of the underlying network topology.</w:t>
      </w:r>
    </w:p>
    <w:p w14:paraId="320D3836" w14:textId="225846A1" w:rsidR="00E87A30" w:rsidRPr="007644AC" w:rsidRDefault="00851EBE" w:rsidP="00E87A30">
      <w:pPr>
        <w:adjustRightInd w:val="0"/>
        <w:spacing w:after="120"/>
        <w:jc w:val="both"/>
        <w:rPr>
          <w:rFonts w:ascii="Tahoma" w:hAnsi="Tahoma" w:cs="Tahoma"/>
          <w:sz w:val="22"/>
          <w:szCs w:val="22"/>
          <w:lang w:val="en-US"/>
        </w:rPr>
      </w:pPr>
      <w:r w:rsidRPr="007644AC">
        <w:rPr>
          <w:rFonts w:ascii="Tahoma" w:hAnsi="Tahoma" w:cs="Tahoma"/>
          <w:sz w:val="22"/>
          <w:szCs w:val="22"/>
          <w:lang w:val="en-GB"/>
        </w:rPr>
        <w:t>For the purpose of this technical regulation</w:t>
      </w:r>
      <w:r w:rsidRPr="007644AC">
        <w:rPr>
          <w:rFonts w:ascii="Tahoma" w:hAnsi="Tahoma" w:cs="Tahoma"/>
          <w:sz w:val="22"/>
          <w:szCs w:val="22"/>
        </w:rPr>
        <w:t xml:space="preserve">, </w:t>
      </w:r>
      <w:r w:rsidRPr="007644AC">
        <w:rPr>
          <w:rFonts w:ascii="Tahoma" w:hAnsi="Tahoma" w:cs="Tahoma"/>
          <w:i/>
          <w:iCs/>
          <w:sz w:val="22"/>
          <w:szCs w:val="22"/>
        </w:rPr>
        <w:t xml:space="preserve">indoor use </w:t>
      </w:r>
      <w:r w:rsidRPr="007644AC">
        <w:rPr>
          <w:rFonts w:ascii="Tahoma" w:hAnsi="Tahoma" w:cs="Tahoma"/>
          <w:sz w:val="22"/>
          <w:szCs w:val="22"/>
        </w:rPr>
        <w:t>is defined as use inside a closed space which will provide the necessary attenuation to facilitate sharing with other services. Indoor use can be classified in four use cases, as identified in the technical conditions of the Annex to this technical regulation that represent specific scenarios: inside buildings, inside road vehicles, inside trains and inside aircraft.</w:t>
      </w:r>
    </w:p>
    <w:p w14:paraId="7FD4DB47" w14:textId="38478F2A" w:rsidR="00F36D17" w:rsidRPr="007644AC" w:rsidRDefault="00E248E5" w:rsidP="00F36D17">
      <w:pPr>
        <w:adjustRightInd w:val="0"/>
        <w:spacing w:after="120"/>
        <w:jc w:val="both"/>
        <w:rPr>
          <w:rFonts w:ascii="Tahoma" w:hAnsi="Tahoma" w:cs="Tahoma"/>
          <w:sz w:val="22"/>
          <w:szCs w:val="22"/>
          <w:lang w:val="en-US"/>
        </w:rPr>
      </w:pPr>
      <w:r w:rsidRPr="007644AC">
        <w:rPr>
          <w:rFonts w:ascii="Tahoma" w:hAnsi="Tahoma" w:cs="Tahoma"/>
          <w:sz w:val="22"/>
          <w:szCs w:val="22"/>
          <w:lang w:val="en-GB"/>
        </w:rPr>
        <w:t>For the purpose of this technical regulation,</w:t>
      </w:r>
      <w:r w:rsidRPr="007644AC">
        <w:rPr>
          <w:rFonts w:ascii="Tahoma" w:hAnsi="Tahoma" w:cs="Tahoma"/>
          <w:sz w:val="22"/>
          <w:szCs w:val="22"/>
        </w:rPr>
        <w:t xml:space="preserve"> </w:t>
      </w:r>
      <w:r w:rsidRPr="007644AC">
        <w:rPr>
          <w:rFonts w:ascii="Tahoma" w:hAnsi="Tahoma" w:cs="Tahoma"/>
          <w:i/>
          <w:iCs/>
          <w:sz w:val="22"/>
          <w:szCs w:val="22"/>
        </w:rPr>
        <w:t>equivalent isotropically radiated power (e.i.r.p.)</w:t>
      </w:r>
      <w:r w:rsidRPr="007644AC">
        <w:rPr>
          <w:rFonts w:ascii="Tahoma" w:hAnsi="Tahoma" w:cs="Tahoma"/>
          <w:sz w:val="22"/>
          <w:szCs w:val="22"/>
        </w:rPr>
        <w:t xml:space="preserve"> means the product of the power supplied to the antenna and the antenna gain in a given direction relative to an isotropic antenna (absolute or isotropic gain).</w:t>
      </w:r>
    </w:p>
    <w:p w14:paraId="1FCAE9FF" w14:textId="4A462E6E" w:rsidR="002F1E61" w:rsidRPr="007644AC" w:rsidRDefault="00E248E5" w:rsidP="002F1E61">
      <w:pPr>
        <w:adjustRightInd w:val="0"/>
        <w:spacing w:after="120"/>
        <w:jc w:val="both"/>
        <w:rPr>
          <w:rFonts w:ascii="Tahoma" w:hAnsi="Tahoma" w:cs="Tahoma"/>
          <w:sz w:val="22"/>
          <w:szCs w:val="22"/>
          <w:lang w:val="en-US"/>
        </w:rPr>
      </w:pPr>
      <w:r w:rsidRPr="007644AC">
        <w:rPr>
          <w:rFonts w:ascii="Tahoma" w:hAnsi="Tahoma" w:cs="Tahoma"/>
          <w:sz w:val="22"/>
          <w:szCs w:val="22"/>
          <w:lang w:val="en-GB"/>
        </w:rPr>
        <w:t>For the purpose of this technical regulation,</w:t>
      </w:r>
      <w:r w:rsidRPr="007644AC">
        <w:rPr>
          <w:rFonts w:ascii="Tahoma" w:hAnsi="Tahoma" w:cs="Tahoma"/>
          <w:sz w:val="22"/>
          <w:szCs w:val="22"/>
        </w:rPr>
        <w:t xml:space="preserve"> </w:t>
      </w:r>
      <w:r w:rsidRPr="007644AC">
        <w:rPr>
          <w:rFonts w:ascii="Tahoma" w:hAnsi="Tahoma" w:cs="Tahoma"/>
          <w:i/>
          <w:iCs/>
          <w:sz w:val="22"/>
          <w:szCs w:val="22"/>
        </w:rPr>
        <w:t>mean equivalent isotropically radiated power (e.i.r.p.</w:t>
      </w:r>
      <w:r w:rsidR="00103956">
        <w:rPr>
          <w:rFonts w:ascii="Tahoma" w:hAnsi="Tahoma" w:cs="Tahoma"/>
          <w:i/>
          <w:iCs/>
          <w:sz w:val="22"/>
          <w:szCs w:val="22"/>
        </w:rPr>
        <w:t>)</w:t>
      </w:r>
      <w:r w:rsidRPr="007644AC">
        <w:rPr>
          <w:rFonts w:ascii="Tahoma" w:hAnsi="Tahoma" w:cs="Tahoma"/>
          <w:sz w:val="22"/>
          <w:szCs w:val="22"/>
        </w:rPr>
        <w:t xml:space="preserve"> means e.i.r.p. during the transmission burst which corresponds to the highest power, if power control is implemented.</w:t>
      </w:r>
    </w:p>
    <w:p w14:paraId="75008B71" w14:textId="77777777" w:rsidR="008A19A2" w:rsidRPr="007644AC" w:rsidRDefault="008A19A2" w:rsidP="008A19A2">
      <w:pPr>
        <w:spacing w:after="120"/>
        <w:jc w:val="both"/>
        <w:rPr>
          <w:rFonts w:ascii="Tahoma" w:hAnsi="Tahoma" w:cs="Tahoma"/>
          <w:sz w:val="22"/>
          <w:szCs w:val="22"/>
          <w:lang w:val="en-US"/>
        </w:rPr>
      </w:pPr>
      <w:r w:rsidRPr="007644AC">
        <w:rPr>
          <w:rFonts w:ascii="Tahoma" w:hAnsi="Tahoma" w:cs="Tahoma"/>
          <w:sz w:val="22"/>
          <w:szCs w:val="22"/>
          <w:lang w:val="en-US"/>
        </w:rPr>
        <w:t xml:space="preserve">For the purpose of this technical regulation, </w:t>
      </w:r>
      <w:r w:rsidRPr="007644AC">
        <w:rPr>
          <w:rFonts w:ascii="Tahoma" w:hAnsi="Tahoma" w:cs="Tahoma"/>
          <w:i/>
          <w:sz w:val="22"/>
          <w:szCs w:val="22"/>
          <w:lang w:val="en-US"/>
        </w:rPr>
        <w:t xml:space="preserve">non-interference and non-protected </w:t>
      </w:r>
      <w:r w:rsidRPr="007644AC">
        <w:rPr>
          <w:rFonts w:ascii="Tahoma" w:hAnsi="Tahoma" w:cs="Tahoma"/>
          <w:sz w:val="22"/>
          <w:szCs w:val="22"/>
        </w:rPr>
        <w:t xml:space="preserve">means that no harmful interference may be caused to any radio communication service and that no claim may be </w:t>
      </w:r>
      <w:r w:rsidRPr="007644AC">
        <w:rPr>
          <w:rFonts w:ascii="Tahoma" w:hAnsi="Tahoma" w:cs="Tahoma"/>
          <w:sz w:val="22"/>
          <w:szCs w:val="22"/>
        </w:rPr>
        <w:lastRenderedPageBreak/>
        <w:t>made for protection of these devices against interference originating from radio communication services</w:t>
      </w:r>
      <w:r w:rsidRPr="007644AC">
        <w:rPr>
          <w:rFonts w:ascii="Tahoma" w:hAnsi="Tahoma" w:cs="Tahoma"/>
          <w:sz w:val="22"/>
          <w:szCs w:val="22"/>
          <w:lang w:val="en-US"/>
        </w:rPr>
        <w:t>.</w:t>
      </w:r>
    </w:p>
    <w:p w14:paraId="61547469" w14:textId="699B648C" w:rsidR="00613627" w:rsidRPr="007644AC" w:rsidRDefault="003D4F00" w:rsidP="00932FE5">
      <w:pPr>
        <w:spacing w:after="120"/>
        <w:jc w:val="both"/>
        <w:rPr>
          <w:rFonts w:ascii="Tahoma" w:hAnsi="Tahoma" w:cs="Tahoma"/>
          <w:sz w:val="22"/>
          <w:szCs w:val="22"/>
          <w:lang w:val="en-US"/>
        </w:rPr>
      </w:pPr>
      <w:r w:rsidRPr="007644AC">
        <w:rPr>
          <w:rFonts w:ascii="Tahoma" w:hAnsi="Tahoma" w:cs="Tahoma"/>
          <w:sz w:val="22"/>
          <w:szCs w:val="22"/>
          <w:lang w:val="en-US"/>
        </w:rPr>
        <w:t>The use of radio spectrum by w</w:t>
      </w:r>
      <w:r w:rsidRPr="007644AC">
        <w:rPr>
          <w:rFonts w:ascii="Tahoma" w:hAnsi="Tahoma" w:cs="Tahoma"/>
          <w:i/>
          <w:iCs/>
          <w:sz w:val="22"/>
          <w:szCs w:val="22"/>
        </w:rPr>
        <w:t>ireless access systems including radio local area networks (WAS/RLANs)</w:t>
      </w:r>
      <w:r w:rsidR="00C03F78" w:rsidRPr="007644AC">
        <w:rPr>
          <w:rFonts w:ascii="Tahoma" w:hAnsi="Tahoma" w:cs="Tahoma"/>
          <w:sz w:val="22"/>
          <w:szCs w:val="22"/>
          <w:lang w:val="en-US"/>
        </w:rPr>
        <w:t>,</w:t>
      </w:r>
      <w:r w:rsidR="00613627" w:rsidRPr="007644AC">
        <w:rPr>
          <w:rFonts w:ascii="Tahoma" w:hAnsi="Tahoma" w:cs="Tahoma"/>
          <w:sz w:val="22"/>
          <w:szCs w:val="22"/>
          <w:lang w:val="en-US"/>
        </w:rPr>
        <w:t xml:space="preserve"> </w:t>
      </w:r>
      <w:r w:rsidRPr="007644AC">
        <w:rPr>
          <w:rFonts w:ascii="Tahoma" w:hAnsi="Tahoma" w:cs="Tahoma"/>
          <w:sz w:val="22"/>
          <w:szCs w:val="22"/>
          <w:lang w:val="en-US"/>
        </w:rPr>
        <w:t xml:space="preserve">is permitted </w:t>
      </w:r>
      <w:r w:rsidRPr="007644AC">
        <w:rPr>
          <w:rFonts w:ascii="Tahoma" w:hAnsi="Tahoma" w:cs="Tahoma"/>
          <w:sz w:val="22"/>
          <w:szCs w:val="22"/>
        </w:rPr>
        <w:t>on a non-interference and non-protected basis provided that such equipment meets the conditions set out in the Annex</w:t>
      </w:r>
      <w:r w:rsidR="00613627" w:rsidRPr="007644AC">
        <w:rPr>
          <w:rFonts w:ascii="Tahoma" w:hAnsi="Tahoma" w:cs="Tahoma"/>
          <w:sz w:val="22"/>
          <w:szCs w:val="22"/>
          <w:lang w:val="en-US"/>
        </w:rPr>
        <w:t>.</w:t>
      </w:r>
    </w:p>
    <w:p w14:paraId="0002C886" w14:textId="77777777" w:rsidR="00613627" w:rsidRPr="00B96D52" w:rsidRDefault="00613627" w:rsidP="00613627">
      <w:pPr>
        <w:jc w:val="both"/>
        <w:rPr>
          <w:rFonts w:ascii="Tahoma" w:hAnsi="Tahoma" w:cs="Tahoma"/>
          <w:sz w:val="24"/>
          <w:szCs w:val="24"/>
          <w:lang w:val="en-US"/>
        </w:rPr>
      </w:pPr>
    </w:p>
    <w:p w14:paraId="05D37122" w14:textId="0831923C" w:rsidR="00116E4F" w:rsidRPr="00B96D52" w:rsidRDefault="00116E4F" w:rsidP="00116E4F">
      <w:pPr>
        <w:pStyle w:val="BodyText2"/>
        <w:spacing w:line="240" w:lineRule="auto"/>
        <w:jc w:val="both"/>
        <w:rPr>
          <w:rFonts w:ascii="Tahoma" w:hAnsi="Tahoma" w:cs="Tahoma"/>
          <w:b/>
          <w:sz w:val="22"/>
          <w:szCs w:val="22"/>
          <w:lang w:val="en-US"/>
        </w:rPr>
      </w:pPr>
      <w:r w:rsidRPr="00B96D52">
        <w:rPr>
          <w:rFonts w:ascii="Tahoma" w:hAnsi="Tahoma" w:cs="Tahoma"/>
          <w:b/>
          <w:sz w:val="22"/>
          <w:szCs w:val="22"/>
          <w:lang w:val="en-US"/>
        </w:rPr>
        <w:t xml:space="preserve">3. </w:t>
      </w:r>
      <w:r w:rsidR="002469FA">
        <w:rPr>
          <w:rFonts w:ascii="Tahoma" w:hAnsi="Tahoma" w:cs="Tahoma"/>
          <w:b/>
          <w:sz w:val="22"/>
          <w:szCs w:val="22"/>
          <w:lang w:val="en-US"/>
        </w:rPr>
        <w:t>D</w:t>
      </w:r>
      <w:r w:rsidRPr="00B96D52">
        <w:rPr>
          <w:rFonts w:ascii="Tahoma" w:hAnsi="Tahoma" w:cs="Tahoma"/>
          <w:b/>
          <w:sz w:val="22"/>
          <w:szCs w:val="22"/>
          <w:lang w:val="en-US"/>
        </w:rPr>
        <w:t>ocument</w:t>
      </w:r>
      <w:r w:rsidR="002469FA">
        <w:rPr>
          <w:rFonts w:ascii="Tahoma" w:hAnsi="Tahoma" w:cs="Tahoma"/>
          <w:b/>
          <w:sz w:val="22"/>
          <w:szCs w:val="22"/>
          <w:lang w:val="en-US"/>
        </w:rPr>
        <w:t xml:space="preserve"> History</w:t>
      </w:r>
      <w:r w:rsidRPr="00B96D52">
        <w:rPr>
          <w:rFonts w:ascii="Tahoma" w:hAnsi="Tahoma" w:cs="Tahoma"/>
          <w:b/>
          <w:sz w:val="22"/>
          <w:szCs w:val="22"/>
          <w:lang w:val="en-US"/>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581"/>
      </w:tblGrid>
      <w:tr w:rsidR="00116E4F" w:rsidRPr="00B96D52" w14:paraId="20D87322" w14:textId="77777777" w:rsidTr="00767A50">
        <w:trPr>
          <w:cantSplit/>
        </w:trPr>
        <w:tc>
          <w:tcPr>
            <w:tcW w:w="1062" w:type="pct"/>
            <w:shd w:val="clear" w:color="auto" w:fill="BFBFBF"/>
            <w:vAlign w:val="center"/>
          </w:tcPr>
          <w:p w14:paraId="1BA7DE87" w14:textId="7D945017" w:rsidR="00116E4F" w:rsidRPr="00B96D52" w:rsidRDefault="00116E4F" w:rsidP="0069496F">
            <w:pPr>
              <w:keepNext/>
              <w:keepLines/>
              <w:jc w:val="center"/>
              <w:rPr>
                <w:rFonts w:ascii="Tahoma" w:hAnsi="Tahoma" w:cs="Tahoma"/>
                <w:b/>
                <w:bCs/>
                <w:sz w:val="22"/>
                <w:szCs w:val="22"/>
                <w:lang w:val="en-US"/>
              </w:rPr>
            </w:pPr>
            <w:r w:rsidRPr="00B96D52">
              <w:rPr>
                <w:rFonts w:ascii="Tahoma" w:hAnsi="Tahoma" w:cs="Tahoma"/>
                <w:b/>
                <w:sz w:val="22"/>
                <w:szCs w:val="22"/>
                <w:lang w:val="en-US"/>
              </w:rPr>
              <w:t>Edi</w:t>
            </w:r>
            <w:r w:rsidR="002469FA">
              <w:rPr>
                <w:rFonts w:ascii="Tahoma" w:hAnsi="Tahoma" w:cs="Tahoma"/>
                <w:b/>
                <w:sz w:val="22"/>
                <w:szCs w:val="22"/>
                <w:lang w:val="en-US"/>
              </w:rPr>
              <w:t>tion</w:t>
            </w:r>
          </w:p>
        </w:tc>
        <w:tc>
          <w:tcPr>
            <w:tcW w:w="3938" w:type="pct"/>
            <w:shd w:val="clear" w:color="auto" w:fill="BFBFBF"/>
            <w:vAlign w:val="center"/>
          </w:tcPr>
          <w:p w14:paraId="121092B2" w14:textId="458D97B2" w:rsidR="00116E4F" w:rsidRPr="00B96D52" w:rsidRDefault="002469FA" w:rsidP="0069496F">
            <w:pPr>
              <w:keepNext/>
              <w:keepLines/>
              <w:jc w:val="center"/>
              <w:rPr>
                <w:rFonts w:ascii="Tahoma" w:hAnsi="Tahoma" w:cs="Tahoma"/>
                <w:b/>
                <w:bCs/>
                <w:sz w:val="22"/>
                <w:szCs w:val="22"/>
                <w:lang w:val="en-US"/>
              </w:rPr>
            </w:pPr>
            <w:r>
              <w:rPr>
                <w:rFonts w:ascii="Tahoma" w:hAnsi="Tahoma" w:cs="Tahoma"/>
                <w:b/>
                <w:sz w:val="22"/>
                <w:szCs w:val="22"/>
                <w:lang w:val="en-US"/>
              </w:rPr>
              <w:t>Change</w:t>
            </w:r>
          </w:p>
        </w:tc>
      </w:tr>
      <w:tr w:rsidR="00967DAA" w:rsidRPr="00B96D52" w14:paraId="7D29A0F2" w14:textId="77777777" w:rsidTr="00767A50">
        <w:trPr>
          <w:cantSplit/>
          <w:trHeight w:val="1367"/>
        </w:trPr>
        <w:tc>
          <w:tcPr>
            <w:tcW w:w="1062" w:type="pct"/>
            <w:vAlign w:val="center"/>
          </w:tcPr>
          <w:p w14:paraId="2C9CEE8A" w14:textId="1B94950B" w:rsidR="00967DAA" w:rsidRPr="00B96D52" w:rsidRDefault="00967DAA" w:rsidP="0069496F">
            <w:pPr>
              <w:spacing w:before="120" w:after="120"/>
              <w:jc w:val="center"/>
              <w:rPr>
                <w:rFonts w:ascii="Tahoma" w:hAnsi="Tahoma" w:cs="Tahoma"/>
                <w:sz w:val="22"/>
                <w:szCs w:val="22"/>
                <w:lang w:val="en-US"/>
              </w:rPr>
            </w:pPr>
            <w:r w:rsidRPr="00B96D52">
              <w:rPr>
                <w:rFonts w:ascii="Tahoma" w:hAnsi="Tahoma" w:cs="Tahoma"/>
                <w:sz w:val="22"/>
                <w:szCs w:val="22"/>
                <w:lang w:val="en-US"/>
              </w:rPr>
              <w:t>Edi</w:t>
            </w:r>
            <w:r w:rsidR="002469FA">
              <w:rPr>
                <w:rFonts w:ascii="Tahoma" w:hAnsi="Tahoma" w:cs="Tahoma"/>
                <w:sz w:val="22"/>
                <w:szCs w:val="22"/>
                <w:lang w:val="en-US"/>
              </w:rPr>
              <w:t>tion</w:t>
            </w:r>
            <w:r w:rsidRPr="00B96D52">
              <w:rPr>
                <w:rFonts w:ascii="Tahoma" w:hAnsi="Tahoma" w:cs="Tahoma"/>
                <w:sz w:val="22"/>
                <w:szCs w:val="22"/>
                <w:lang w:val="en-US"/>
              </w:rPr>
              <w:t xml:space="preserve"> 1/2022</w:t>
            </w:r>
          </w:p>
          <w:p w14:paraId="736D0087" w14:textId="3AD000AE" w:rsidR="00967DAA" w:rsidRPr="00B96D52" w:rsidDel="00967DAA" w:rsidRDefault="00967DAA" w:rsidP="0069496F">
            <w:pPr>
              <w:spacing w:before="120" w:after="120"/>
              <w:jc w:val="center"/>
              <w:rPr>
                <w:rFonts w:ascii="Tahoma" w:hAnsi="Tahoma" w:cs="Tahoma"/>
                <w:sz w:val="22"/>
                <w:szCs w:val="22"/>
                <w:lang w:val="en-US"/>
              </w:rPr>
            </w:pPr>
            <w:r w:rsidRPr="00B96D52">
              <w:rPr>
                <w:rFonts w:ascii="Tahoma" w:hAnsi="Tahoma" w:cs="Tahoma"/>
                <w:sz w:val="22"/>
                <w:szCs w:val="22"/>
                <w:lang w:val="en-US"/>
              </w:rPr>
              <w:t>(</w:t>
            </w:r>
            <w:r w:rsidR="003B7707" w:rsidRPr="00B96D52">
              <w:rPr>
                <w:rFonts w:ascii="Tahoma" w:hAnsi="Tahoma" w:cs="Tahoma"/>
                <w:sz w:val="22"/>
                <w:szCs w:val="22"/>
                <w:lang w:val="en-US"/>
              </w:rPr>
              <w:t>11.</w:t>
            </w:r>
            <w:r w:rsidR="00517005" w:rsidRPr="00B96D52">
              <w:rPr>
                <w:rFonts w:ascii="Tahoma" w:hAnsi="Tahoma" w:cs="Tahoma"/>
                <w:sz w:val="22"/>
                <w:szCs w:val="22"/>
                <w:lang w:val="en-US"/>
              </w:rPr>
              <w:t>10</w:t>
            </w:r>
            <w:r w:rsidRPr="00B96D52">
              <w:rPr>
                <w:rFonts w:ascii="Tahoma" w:hAnsi="Tahoma" w:cs="Tahoma"/>
                <w:sz w:val="22"/>
                <w:szCs w:val="22"/>
                <w:lang w:val="en-US"/>
              </w:rPr>
              <w:t>.2022)</w:t>
            </w:r>
          </w:p>
        </w:tc>
        <w:tc>
          <w:tcPr>
            <w:tcW w:w="3938" w:type="pct"/>
            <w:vAlign w:val="center"/>
          </w:tcPr>
          <w:p w14:paraId="18397C6A" w14:textId="2436CED3" w:rsidR="00967DAA" w:rsidRPr="00B96D52" w:rsidRDefault="002469FA" w:rsidP="00767A50">
            <w:pPr>
              <w:spacing w:line="276" w:lineRule="auto"/>
              <w:jc w:val="both"/>
              <w:rPr>
                <w:rFonts w:ascii="Tahoma" w:hAnsi="Tahoma" w:cs="Tahoma"/>
                <w:sz w:val="22"/>
                <w:szCs w:val="22"/>
                <w:lang w:val="en-US"/>
              </w:rPr>
            </w:pPr>
            <w:r>
              <w:rPr>
                <w:rFonts w:ascii="Tahoma" w:hAnsi="Tahoma" w:cs="Tahoma"/>
                <w:sz w:val="22"/>
                <w:szCs w:val="22"/>
                <w:lang w:val="en-US"/>
              </w:rPr>
              <w:t>According to</w:t>
            </w:r>
            <w:r w:rsidR="00967DAA" w:rsidRPr="00B96D52">
              <w:rPr>
                <w:rFonts w:ascii="Tahoma" w:hAnsi="Tahoma" w:cs="Tahoma"/>
                <w:sz w:val="22"/>
                <w:szCs w:val="22"/>
                <w:lang w:val="en-US"/>
              </w:rPr>
              <w:t xml:space="preserve"> </w:t>
            </w:r>
            <w:bookmarkStart w:id="2" w:name="_Hlk144992337"/>
            <w:r w:rsidRPr="00AE1AEA">
              <w:rPr>
                <w:rFonts w:ascii="Tahoma" w:hAnsi="Tahoma" w:cs="Tahoma"/>
                <w:sz w:val="22"/>
                <w:szCs w:val="22"/>
                <w:lang w:val="en-US"/>
              </w:rPr>
              <w:t xml:space="preserve">Commission Implementing Decision (EU) </w:t>
            </w:r>
            <w:r w:rsidR="00967DAA" w:rsidRPr="00B96D52">
              <w:rPr>
                <w:rFonts w:ascii="Tahoma" w:hAnsi="Tahoma" w:cs="Tahoma"/>
                <w:sz w:val="22"/>
                <w:szCs w:val="22"/>
                <w:lang w:val="en-US"/>
              </w:rPr>
              <w:t xml:space="preserve">2022/179 </w:t>
            </w:r>
            <w:bookmarkEnd w:id="2"/>
            <w:r w:rsidRPr="002469FA">
              <w:rPr>
                <w:rFonts w:ascii="Tahoma" w:hAnsi="Tahoma" w:cs="Tahoma"/>
                <w:sz w:val="22"/>
                <w:szCs w:val="22"/>
                <w:lang w:val="en-US"/>
              </w:rPr>
              <w:t>on the harmonised use of radio spectrum in the 5 GHz frequency band for the implementation of wireless access systems including radio local area networks and repealing Decision 2005/513/EC</w:t>
            </w:r>
            <w:r w:rsidR="00967DAA" w:rsidRPr="00B96D52">
              <w:rPr>
                <w:rFonts w:ascii="Tahoma" w:hAnsi="Tahoma" w:cs="Tahoma"/>
                <w:sz w:val="22"/>
                <w:szCs w:val="22"/>
                <w:lang w:val="en-US"/>
              </w:rPr>
              <w:t>.</w:t>
            </w:r>
          </w:p>
          <w:p w14:paraId="37BA3254" w14:textId="0CCBD143" w:rsidR="00DB4FE1" w:rsidRPr="00B96D52" w:rsidDel="00967DAA" w:rsidRDefault="005D7B81" w:rsidP="00767A50">
            <w:pPr>
              <w:spacing w:before="120" w:line="276" w:lineRule="auto"/>
              <w:jc w:val="both"/>
              <w:rPr>
                <w:rFonts w:ascii="Tahoma" w:hAnsi="Tahoma" w:cs="Tahoma"/>
                <w:sz w:val="22"/>
                <w:szCs w:val="22"/>
                <w:lang w:val="en-US"/>
              </w:rPr>
            </w:pPr>
            <w:r w:rsidRPr="005D7B81">
              <w:rPr>
                <w:rFonts w:ascii="Tahoma" w:hAnsi="Tahoma" w:cs="Tahoma"/>
                <w:sz w:val="22"/>
                <w:szCs w:val="22"/>
                <w:lang w:val="en-US"/>
              </w:rPr>
              <w:t>The history of the 5150-5350 MHz and 5470-5725 MHz frequency bands is available in the technical regulation RO-IR 03 for the radio interface regarding broadband data transmission systems, 3rd edition.</w:t>
            </w:r>
          </w:p>
        </w:tc>
      </w:tr>
      <w:tr w:rsidR="00051838" w:rsidRPr="00B96D52" w14:paraId="69A919AF" w14:textId="77777777" w:rsidTr="00767A50">
        <w:trPr>
          <w:cantSplit/>
          <w:trHeight w:val="1367"/>
        </w:trPr>
        <w:tc>
          <w:tcPr>
            <w:tcW w:w="1062" w:type="pct"/>
            <w:vAlign w:val="center"/>
          </w:tcPr>
          <w:p w14:paraId="0B3FA8A6" w14:textId="42ED5011" w:rsidR="00051838" w:rsidRPr="00B96D52" w:rsidRDefault="00051838" w:rsidP="0069496F">
            <w:pPr>
              <w:spacing w:before="120" w:after="120"/>
              <w:jc w:val="center"/>
              <w:rPr>
                <w:rFonts w:ascii="Tahoma" w:hAnsi="Tahoma" w:cs="Tahoma"/>
                <w:sz w:val="22"/>
                <w:szCs w:val="22"/>
                <w:lang w:val="en-US"/>
              </w:rPr>
            </w:pPr>
            <w:r w:rsidRPr="00B96D52">
              <w:rPr>
                <w:rFonts w:ascii="Tahoma" w:hAnsi="Tahoma" w:cs="Tahoma"/>
                <w:sz w:val="22"/>
                <w:szCs w:val="22"/>
                <w:lang w:val="en-US"/>
              </w:rPr>
              <w:t>Edi</w:t>
            </w:r>
            <w:r w:rsidR="002469FA">
              <w:rPr>
                <w:rFonts w:ascii="Tahoma" w:hAnsi="Tahoma" w:cs="Tahoma"/>
                <w:sz w:val="22"/>
                <w:szCs w:val="22"/>
                <w:lang w:val="en-US"/>
              </w:rPr>
              <w:t>tion</w:t>
            </w:r>
            <w:r w:rsidRPr="00B96D52">
              <w:rPr>
                <w:rFonts w:ascii="Tahoma" w:hAnsi="Tahoma" w:cs="Tahoma"/>
                <w:sz w:val="22"/>
                <w:szCs w:val="22"/>
                <w:lang w:val="en-US"/>
              </w:rPr>
              <w:t xml:space="preserve"> 2/202</w:t>
            </w:r>
            <w:r w:rsidR="00806EB9" w:rsidRPr="00B96D52">
              <w:rPr>
                <w:rFonts w:ascii="Tahoma" w:hAnsi="Tahoma" w:cs="Tahoma"/>
                <w:sz w:val="22"/>
                <w:szCs w:val="22"/>
                <w:lang w:val="en-US"/>
              </w:rPr>
              <w:t>4</w:t>
            </w:r>
          </w:p>
          <w:p w14:paraId="2457DAE1" w14:textId="18800024" w:rsidR="00051838" w:rsidRPr="00B96D52" w:rsidRDefault="00807A85" w:rsidP="0069496F">
            <w:pPr>
              <w:spacing w:before="120" w:after="120"/>
              <w:jc w:val="center"/>
              <w:rPr>
                <w:rFonts w:ascii="Tahoma" w:hAnsi="Tahoma" w:cs="Tahoma"/>
                <w:sz w:val="22"/>
                <w:szCs w:val="22"/>
                <w:lang w:val="en-US"/>
              </w:rPr>
            </w:pPr>
            <w:r w:rsidRPr="00B96D52">
              <w:rPr>
                <w:rFonts w:ascii="Tahoma" w:hAnsi="Tahoma" w:cs="Tahoma"/>
                <w:sz w:val="22"/>
                <w:szCs w:val="22"/>
                <w:lang w:val="en-US"/>
              </w:rPr>
              <w:t>(</w:t>
            </w:r>
            <w:r w:rsidR="00002118" w:rsidRPr="00B96D52">
              <w:rPr>
                <w:rFonts w:ascii="Tahoma" w:hAnsi="Tahoma" w:cs="Tahoma"/>
                <w:sz w:val="22"/>
                <w:szCs w:val="22"/>
                <w:lang w:val="en-US"/>
              </w:rPr>
              <w:t>0</w:t>
            </w:r>
            <w:r w:rsidRPr="00B96D52">
              <w:rPr>
                <w:rFonts w:ascii="Tahoma" w:hAnsi="Tahoma" w:cs="Tahoma"/>
                <w:sz w:val="22"/>
                <w:szCs w:val="22"/>
                <w:lang w:val="en-US"/>
              </w:rPr>
              <w:t>7</w:t>
            </w:r>
            <w:r w:rsidR="00002118" w:rsidRPr="00B96D52">
              <w:rPr>
                <w:rFonts w:ascii="Tahoma" w:hAnsi="Tahoma" w:cs="Tahoma"/>
                <w:sz w:val="22"/>
                <w:szCs w:val="22"/>
                <w:lang w:val="en-US"/>
              </w:rPr>
              <w:t>.03.2024</w:t>
            </w:r>
            <w:r w:rsidRPr="00B96D52">
              <w:rPr>
                <w:rFonts w:ascii="Tahoma" w:hAnsi="Tahoma" w:cs="Tahoma"/>
                <w:sz w:val="22"/>
                <w:szCs w:val="22"/>
                <w:lang w:val="en-US"/>
              </w:rPr>
              <w:t>)</w:t>
            </w:r>
          </w:p>
        </w:tc>
        <w:tc>
          <w:tcPr>
            <w:tcW w:w="3938" w:type="pct"/>
            <w:vAlign w:val="center"/>
          </w:tcPr>
          <w:p w14:paraId="5B7730C7" w14:textId="7B6B0384" w:rsidR="00051838" w:rsidRPr="00B96D52" w:rsidRDefault="00536198" w:rsidP="00E22CCC">
            <w:pPr>
              <w:spacing w:after="120" w:line="276" w:lineRule="auto"/>
              <w:jc w:val="both"/>
              <w:rPr>
                <w:rFonts w:ascii="Tahoma" w:hAnsi="Tahoma" w:cs="Tahoma"/>
                <w:sz w:val="22"/>
                <w:szCs w:val="22"/>
                <w:lang w:val="en-US"/>
              </w:rPr>
            </w:pPr>
            <w:r>
              <w:rPr>
                <w:rFonts w:ascii="Tahoma" w:hAnsi="Tahoma" w:cs="Tahoma"/>
                <w:sz w:val="22"/>
                <w:szCs w:val="22"/>
                <w:lang w:val="en-US"/>
              </w:rPr>
              <w:t>According to</w:t>
            </w:r>
            <w:r w:rsidRPr="00B96D52">
              <w:rPr>
                <w:rFonts w:ascii="Tahoma" w:hAnsi="Tahoma" w:cs="Tahoma"/>
                <w:sz w:val="22"/>
                <w:szCs w:val="22"/>
                <w:lang w:val="en-US"/>
              </w:rPr>
              <w:t xml:space="preserve"> </w:t>
            </w:r>
            <w:r w:rsidRPr="00AE1AEA">
              <w:rPr>
                <w:rFonts w:ascii="Tahoma" w:hAnsi="Tahoma" w:cs="Tahoma"/>
                <w:sz w:val="22"/>
                <w:szCs w:val="22"/>
                <w:lang w:val="en-US"/>
              </w:rPr>
              <w:t xml:space="preserve">Commission Implementing Decision (EU) </w:t>
            </w:r>
            <w:r w:rsidR="00051838" w:rsidRPr="00B96D52">
              <w:rPr>
                <w:rFonts w:ascii="Tahoma" w:hAnsi="Tahoma" w:cs="Tahoma"/>
                <w:sz w:val="22"/>
                <w:szCs w:val="22"/>
                <w:lang w:val="en-US"/>
              </w:rPr>
              <w:t>2021/</w:t>
            </w:r>
            <w:r w:rsidR="006B6FD8">
              <w:rPr>
                <w:rFonts w:ascii="Tahoma" w:hAnsi="Tahoma" w:cs="Tahoma"/>
                <w:sz w:val="22"/>
                <w:szCs w:val="22"/>
                <w:lang w:val="en-US"/>
              </w:rPr>
              <w:t>1067</w:t>
            </w:r>
            <w:r>
              <w:t xml:space="preserve"> </w:t>
            </w:r>
            <w:r w:rsidRPr="00536198">
              <w:rPr>
                <w:rFonts w:ascii="Tahoma" w:hAnsi="Tahoma" w:cs="Tahoma"/>
                <w:sz w:val="22"/>
                <w:szCs w:val="22"/>
                <w:lang w:val="en-US"/>
              </w:rPr>
              <w:t>on the harmonised use of radio spectrum in the 5945-6425 MHz frequency band for the implementation of wireless access systems including radio local area networks (WAS/RLANs)</w:t>
            </w:r>
            <w:r w:rsidR="00877DC1" w:rsidRPr="00B96D52">
              <w:rPr>
                <w:rFonts w:ascii="Tahoma" w:hAnsi="Tahoma" w:cs="Tahoma"/>
                <w:sz w:val="22"/>
                <w:szCs w:val="22"/>
                <w:lang w:val="en-US"/>
              </w:rPr>
              <w:t>.</w:t>
            </w:r>
          </w:p>
          <w:p w14:paraId="476E04CE" w14:textId="77777777" w:rsidR="000B248D" w:rsidRDefault="00C744B3" w:rsidP="000B248D">
            <w:pPr>
              <w:spacing w:after="120" w:line="276" w:lineRule="auto"/>
              <w:jc w:val="both"/>
              <w:rPr>
                <w:rFonts w:ascii="Tahoma" w:hAnsi="Tahoma" w:cs="Tahoma"/>
                <w:sz w:val="22"/>
                <w:szCs w:val="22"/>
                <w:lang w:val="en-US"/>
              </w:rPr>
            </w:pPr>
            <w:r>
              <w:rPr>
                <w:rFonts w:ascii="Tahoma" w:hAnsi="Tahoma" w:cs="Tahoma"/>
                <w:sz w:val="22"/>
                <w:szCs w:val="22"/>
                <w:lang w:val="en-US"/>
              </w:rPr>
              <w:t>According to</w:t>
            </w:r>
            <w:r w:rsidRPr="00B96D52">
              <w:rPr>
                <w:rFonts w:ascii="Tahoma" w:hAnsi="Tahoma" w:cs="Tahoma"/>
                <w:sz w:val="22"/>
                <w:szCs w:val="22"/>
                <w:lang w:val="en-US"/>
              </w:rPr>
              <w:t xml:space="preserve"> </w:t>
            </w:r>
            <w:r w:rsidRPr="00AE1AEA">
              <w:rPr>
                <w:rFonts w:ascii="Tahoma" w:hAnsi="Tahoma" w:cs="Tahoma"/>
                <w:sz w:val="22"/>
                <w:szCs w:val="22"/>
                <w:lang w:val="en-US"/>
              </w:rPr>
              <w:t xml:space="preserve">Commission Implementing Decision (EU) </w:t>
            </w:r>
            <w:r w:rsidR="00FF461E" w:rsidRPr="00B96D52">
              <w:rPr>
                <w:rFonts w:ascii="Tahoma" w:hAnsi="Tahoma" w:cs="Tahoma"/>
                <w:sz w:val="22"/>
                <w:szCs w:val="22"/>
                <w:lang w:val="en-US"/>
              </w:rPr>
              <w:t>2022/</w:t>
            </w:r>
            <w:r w:rsidR="00EE77A8" w:rsidRPr="00B96D52">
              <w:rPr>
                <w:rFonts w:ascii="Tahoma" w:hAnsi="Tahoma" w:cs="Tahoma"/>
                <w:sz w:val="22"/>
                <w:szCs w:val="22"/>
                <w:lang w:val="en-US"/>
              </w:rPr>
              <w:t xml:space="preserve">2307 </w:t>
            </w:r>
            <w:r w:rsidR="006E233C" w:rsidRPr="006E233C">
              <w:rPr>
                <w:rFonts w:ascii="Tahoma" w:hAnsi="Tahoma" w:cs="Tahoma"/>
                <w:sz w:val="22"/>
                <w:szCs w:val="22"/>
                <w:lang w:val="en-US"/>
              </w:rPr>
              <w:t>amending Implementing Decision (EU) 2022/179 as regards designating and making available the 5150-5250 MHz, 5250-5350 MHz and 5470-5725 MHz frequency bands in accordance with the technical conditions set out in the Annex</w:t>
            </w:r>
            <w:r w:rsidR="00CC5EE6" w:rsidRPr="00B96D52">
              <w:rPr>
                <w:rFonts w:ascii="Tahoma" w:hAnsi="Tahoma" w:cs="Tahoma"/>
                <w:sz w:val="22"/>
                <w:szCs w:val="22"/>
                <w:lang w:val="en-US"/>
              </w:rPr>
              <w:t>.</w:t>
            </w:r>
          </w:p>
          <w:p w14:paraId="59749C9D" w14:textId="0A67B3EB" w:rsidR="0036557A" w:rsidRPr="00B96D52" w:rsidRDefault="00E22CCC" w:rsidP="000B248D">
            <w:pPr>
              <w:spacing w:after="120" w:line="276" w:lineRule="auto"/>
              <w:jc w:val="both"/>
              <w:rPr>
                <w:rFonts w:ascii="Tahoma" w:hAnsi="Tahoma" w:cs="Tahoma"/>
                <w:sz w:val="22"/>
                <w:szCs w:val="22"/>
                <w:lang w:val="en-US"/>
              </w:rPr>
            </w:pPr>
            <w:r w:rsidRPr="00B96D52">
              <w:rPr>
                <w:rFonts w:ascii="Tahoma" w:hAnsi="Tahoma" w:cs="Tahoma"/>
                <w:sz w:val="22"/>
                <w:szCs w:val="22"/>
                <w:lang w:val="en-US"/>
              </w:rPr>
              <w:t xml:space="preserve">RO-IR RLAN-04a </w:t>
            </w:r>
            <w:r w:rsidR="006E233C">
              <w:rPr>
                <w:rFonts w:ascii="Tahoma" w:hAnsi="Tahoma" w:cs="Tahoma"/>
                <w:sz w:val="22"/>
                <w:szCs w:val="22"/>
                <w:lang w:val="en-US"/>
              </w:rPr>
              <w:t xml:space="preserve">and </w:t>
            </w:r>
            <w:r w:rsidRPr="00B96D52">
              <w:rPr>
                <w:rFonts w:ascii="Tahoma" w:hAnsi="Tahoma" w:cs="Tahoma"/>
                <w:sz w:val="22"/>
                <w:szCs w:val="22"/>
                <w:lang w:val="en-US"/>
              </w:rPr>
              <w:t>RO-IR RLAN-04b</w:t>
            </w:r>
            <w:r w:rsidR="006E233C">
              <w:rPr>
                <w:rFonts w:ascii="Tahoma" w:hAnsi="Tahoma" w:cs="Tahoma"/>
                <w:sz w:val="22"/>
                <w:szCs w:val="22"/>
                <w:lang w:val="en-US"/>
              </w:rPr>
              <w:t xml:space="preserve"> technical specifications have been introduced</w:t>
            </w:r>
            <w:r w:rsidRPr="00B96D52">
              <w:rPr>
                <w:rFonts w:ascii="Tahoma" w:hAnsi="Tahoma" w:cs="Tahoma"/>
                <w:sz w:val="22"/>
                <w:szCs w:val="22"/>
                <w:lang w:val="en-US"/>
              </w:rPr>
              <w:t>.</w:t>
            </w:r>
          </w:p>
        </w:tc>
      </w:tr>
      <w:tr w:rsidR="00A04EF3" w:rsidRPr="00B96D52" w14:paraId="514108D4" w14:textId="77777777" w:rsidTr="00767A50">
        <w:trPr>
          <w:cantSplit/>
          <w:trHeight w:val="1367"/>
        </w:trPr>
        <w:tc>
          <w:tcPr>
            <w:tcW w:w="1062" w:type="pct"/>
            <w:vAlign w:val="center"/>
          </w:tcPr>
          <w:p w14:paraId="50BCF403" w14:textId="05B7B7FC" w:rsidR="00A04EF3" w:rsidRPr="00B96D52" w:rsidRDefault="00A04EF3" w:rsidP="0069496F">
            <w:pPr>
              <w:spacing w:before="120" w:after="120"/>
              <w:jc w:val="center"/>
              <w:rPr>
                <w:rFonts w:ascii="Tahoma" w:hAnsi="Tahoma" w:cs="Tahoma"/>
                <w:sz w:val="22"/>
                <w:szCs w:val="22"/>
                <w:lang w:val="en-US"/>
              </w:rPr>
            </w:pPr>
            <w:r w:rsidRPr="00B96D52">
              <w:rPr>
                <w:rFonts w:ascii="Tahoma" w:hAnsi="Tahoma" w:cs="Tahoma"/>
                <w:sz w:val="22"/>
                <w:szCs w:val="22"/>
                <w:lang w:val="en-US"/>
              </w:rPr>
              <w:t>Edi</w:t>
            </w:r>
            <w:r w:rsidR="002469FA">
              <w:rPr>
                <w:rFonts w:ascii="Tahoma" w:hAnsi="Tahoma" w:cs="Tahoma"/>
                <w:sz w:val="22"/>
                <w:szCs w:val="22"/>
                <w:lang w:val="en-US"/>
              </w:rPr>
              <w:t>tion</w:t>
            </w:r>
            <w:r w:rsidRPr="00B96D52">
              <w:rPr>
                <w:rFonts w:ascii="Tahoma" w:hAnsi="Tahoma" w:cs="Tahoma"/>
                <w:sz w:val="22"/>
                <w:szCs w:val="22"/>
                <w:lang w:val="en-US"/>
              </w:rPr>
              <w:t xml:space="preserve"> 3/2025</w:t>
            </w:r>
          </w:p>
          <w:p w14:paraId="166F8488" w14:textId="43FFC90F" w:rsidR="00A04EF3" w:rsidRPr="00B96D52" w:rsidRDefault="00A04EF3" w:rsidP="0069496F">
            <w:pPr>
              <w:spacing w:before="120" w:after="120"/>
              <w:jc w:val="center"/>
              <w:rPr>
                <w:rFonts w:ascii="Tahoma" w:hAnsi="Tahoma" w:cs="Tahoma"/>
                <w:sz w:val="22"/>
                <w:szCs w:val="22"/>
                <w:lang w:val="en-US"/>
              </w:rPr>
            </w:pPr>
            <w:r w:rsidRPr="00B96D52">
              <w:rPr>
                <w:rFonts w:ascii="Tahoma" w:hAnsi="Tahoma" w:cs="Tahoma"/>
                <w:sz w:val="22"/>
                <w:szCs w:val="22"/>
                <w:lang w:val="en-US"/>
              </w:rPr>
              <w:t>(</w:t>
            </w:r>
            <w:r w:rsidR="005A1D8A" w:rsidRPr="00B96D52">
              <w:rPr>
                <w:rFonts w:ascii="Tahoma" w:hAnsi="Tahoma" w:cs="Tahoma"/>
                <w:sz w:val="22"/>
                <w:szCs w:val="22"/>
                <w:lang w:val="en-US"/>
              </w:rPr>
              <w:t>22</w:t>
            </w:r>
            <w:r w:rsidRPr="00B96D52">
              <w:rPr>
                <w:rFonts w:ascii="Tahoma" w:hAnsi="Tahoma" w:cs="Tahoma"/>
                <w:sz w:val="22"/>
                <w:szCs w:val="22"/>
                <w:lang w:val="en-US"/>
              </w:rPr>
              <w:t>.</w:t>
            </w:r>
            <w:r w:rsidR="005A1D8A" w:rsidRPr="00B96D52">
              <w:rPr>
                <w:rFonts w:ascii="Tahoma" w:hAnsi="Tahoma" w:cs="Tahoma"/>
                <w:sz w:val="22"/>
                <w:szCs w:val="22"/>
                <w:lang w:val="en-US"/>
              </w:rPr>
              <w:t>12.</w:t>
            </w:r>
            <w:r w:rsidRPr="00B96D52">
              <w:rPr>
                <w:rFonts w:ascii="Tahoma" w:hAnsi="Tahoma" w:cs="Tahoma"/>
                <w:sz w:val="22"/>
                <w:szCs w:val="22"/>
                <w:lang w:val="en-US"/>
              </w:rPr>
              <w:t>2025)</w:t>
            </w:r>
          </w:p>
        </w:tc>
        <w:tc>
          <w:tcPr>
            <w:tcW w:w="3938" w:type="pct"/>
            <w:vAlign w:val="center"/>
          </w:tcPr>
          <w:p w14:paraId="4F3C2415" w14:textId="3BD2EF67" w:rsidR="00A04EF3" w:rsidRPr="00B96D52" w:rsidRDefault="00F3777C" w:rsidP="00E22CCC">
            <w:pPr>
              <w:spacing w:after="120" w:line="276" w:lineRule="auto"/>
              <w:jc w:val="both"/>
              <w:rPr>
                <w:rFonts w:ascii="Tahoma" w:hAnsi="Tahoma" w:cs="Tahoma"/>
                <w:sz w:val="22"/>
                <w:szCs w:val="22"/>
                <w:lang w:val="en-US"/>
              </w:rPr>
            </w:pPr>
            <w:r>
              <w:rPr>
                <w:rFonts w:ascii="Tahoma" w:hAnsi="Tahoma" w:cs="Tahoma"/>
                <w:sz w:val="22"/>
                <w:szCs w:val="22"/>
                <w:lang w:val="en-US"/>
              </w:rPr>
              <w:t>Update according to</w:t>
            </w:r>
            <w:r w:rsidRPr="00B96D52">
              <w:rPr>
                <w:rFonts w:ascii="Tahoma" w:hAnsi="Tahoma" w:cs="Tahoma"/>
                <w:sz w:val="22"/>
                <w:szCs w:val="22"/>
                <w:lang w:val="en-US"/>
              </w:rPr>
              <w:t xml:space="preserve"> </w:t>
            </w:r>
            <w:r w:rsidRPr="00AE1AEA">
              <w:rPr>
                <w:rFonts w:ascii="Tahoma" w:hAnsi="Tahoma" w:cs="Tahoma"/>
                <w:sz w:val="22"/>
                <w:szCs w:val="22"/>
                <w:lang w:val="en-US"/>
              </w:rPr>
              <w:t xml:space="preserve">Commission Implementing Decision (EU) </w:t>
            </w:r>
            <w:r w:rsidR="00FA23C5" w:rsidRPr="00B96D52">
              <w:rPr>
                <w:rFonts w:ascii="Tahoma" w:hAnsi="Tahoma" w:cs="Tahoma"/>
                <w:sz w:val="22"/>
                <w:szCs w:val="22"/>
                <w:lang w:val="en-US"/>
              </w:rPr>
              <w:t xml:space="preserve">2025/913 </w:t>
            </w:r>
            <w:r w:rsidRPr="00F3777C">
              <w:rPr>
                <w:rFonts w:ascii="Tahoma" w:hAnsi="Tahoma" w:cs="Tahoma"/>
                <w:sz w:val="22"/>
                <w:szCs w:val="22"/>
                <w:lang w:val="en-US"/>
              </w:rPr>
              <w:t>of 20 May 2025 amending Implementing Decision (EU) 2021/1067 as regards an update of technical conditions for the harmonised use of radio spectrum in the 5945–6425 MHz frequency band for the implementation of wireless access systems including radio local area networks (WAS/RLANs)</w:t>
            </w:r>
            <w:r>
              <w:rPr>
                <w:rFonts w:ascii="Tahoma" w:hAnsi="Tahoma" w:cs="Tahoma"/>
                <w:sz w:val="22"/>
                <w:szCs w:val="22"/>
                <w:lang w:val="en-US"/>
              </w:rPr>
              <w:t>.</w:t>
            </w:r>
          </w:p>
        </w:tc>
      </w:tr>
    </w:tbl>
    <w:p w14:paraId="790C4F93" w14:textId="77777777" w:rsidR="004C7E9C" w:rsidRPr="00B96D52" w:rsidRDefault="004C7E9C" w:rsidP="00774686">
      <w:pPr>
        <w:rPr>
          <w:rFonts w:ascii="Tahoma" w:hAnsi="Tahoma" w:cs="Tahoma"/>
          <w:sz w:val="24"/>
          <w:szCs w:val="24"/>
          <w:lang w:val="en-US"/>
        </w:rPr>
      </w:pPr>
    </w:p>
    <w:p w14:paraId="0801FE06" w14:textId="019217BC" w:rsidR="00ED26C3" w:rsidRPr="00B96D52" w:rsidRDefault="00ED26C3" w:rsidP="00B6723C">
      <w:pPr>
        <w:jc w:val="both"/>
        <w:rPr>
          <w:rFonts w:ascii="Tahoma" w:hAnsi="Tahoma" w:cs="Tahoma"/>
          <w:sz w:val="24"/>
          <w:szCs w:val="24"/>
          <w:lang w:val="en-US"/>
        </w:rPr>
      </w:pPr>
    </w:p>
    <w:p w14:paraId="39DF3556" w14:textId="77777777" w:rsidR="00ED26C3" w:rsidRPr="00B96D52" w:rsidRDefault="00ED26C3" w:rsidP="00774686">
      <w:pPr>
        <w:rPr>
          <w:rFonts w:ascii="Tahoma" w:hAnsi="Tahoma" w:cs="Tahoma"/>
          <w:sz w:val="24"/>
          <w:szCs w:val="24"/>
          <w:lang w:val="en-US"/>
        </w:rPr>
      </w:pPr>
    </w:p>
    <w:p w14:paraId="6F839B43" w14:textId="77777777" w:rsidR="00ED26C3" w:rsidRPr="00B96D52" w:rsidRDefault="00ED26C3" w:rsidP="00774686">
      <w:pPr>
        <w:rPr>
          <w:rFonts w:ascii="Tahoma" w:hAnsi="Tahoma" w:cs="Tahoma"/>
          <w:sz w:val="24"/>
          <w:szCs w:val="24"/>
          <w:lang w:val="en-US"/>
        </w:rPr>
        <w:sectPr w:rsidR="00ED26C3" w:rsidRPr="00B96D52" w:rsidSect="00B8199F">
          <w:headerReference w:type="even" r:id="rId8"/>
          <w:footerReference w:type="even" r:id="rId9"/>
          <w:footerReference w:type="default" r:id="rId10"/>
          <w:headerReference w:type="first" r:id="rId11"/>
          <w:footerReference w:type="first" r:id="rId12"/>
          <w:pgSz w:w="11907" w:h="16840" w:code="9"/>
          <w:pgMar w:top="1134" w:right="1134" w:bottom="1134" w:left="1134" w:header="450" w:footer="709" w:gutter="0"/>
          <w:cols w:space="708"/>
          <w:noEndnote/>
          <w:titlePg/>
          <w:docGrid w:linePitch="272"/>
        </w:sectPr>
      </w:pPr>
    </w:p>
    <w:p w14:paraId="74427B16" w14:textId="59447F9B" w:rsidR="00F559C9" w:rsidRPr="00B96D52" w:rsidRDefault="00F559C9" w:rsidP="00F559C9">
      <w:pPr>
        <w:jc w:val="both"/>
        <w:rPr>
          <w:rFonts w:ascii="Tahoma" w:hAnsi="Tahoma" w:cs="Tahoma"/>
          <w:sz w:val="16"/>
          <w:szCs w:val="16"/>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880"/>
        <w:gridCol w:w="5220"/>
        <w:gridCol w:w="2700"/>
        <w:gridCol w:w="2564"/>
      </w:tblGrid>
      <w:tr w:rsidR="006B6FD8" w:rsidRPr="007644AC" w14:paraId="16632BFA" w14:textId="77777777" w:rsidTr="007039D5">
        <w:trPr>
          <w:trHeight w:val="240"/>
        </w:trPr>
        <w:tc>
          <w:tcPr>
            <w:tcW w:w="1237" w:type="dxa"/>
            <w:vAlign w:val="center"/>
          </w:tcPr>
          <w:p w14:paraId="3578E624" w14:textId="5173328B" w:rsidR="006B6FD8" w:rsidRPr="007644AC" w:rsidRDefault="006B6FD8" w:rsidP="006B6FD8">
            <w:pPr>
              <w:spacing w:before="100" w:after="100"/>
              <w:rPr>
                <w:rFonts w:ascii="Tahoma" w:hAnsi="Tahoma" w:cs="Tahoma"/>
                <w:b/>
                <w:sz w:val="16"/>
                <w:szCs w:val="16"/>
                <w:lang w:val="en-US"/>
              </w:rPr>
            </w:pPr>
            <w:r w:rsidRPr="007644AC">
              <w:rPr>
                <w:rFonts w:ascii="Tahoma" w:hAnsi="Tahoma" w:cs="Tahoma"/>
                <w:b/>
                <w:sz w:val="16"/>
                <w:szCs w:val="16"/>
                <w:lang w:val="en-GB"/>
              </w:rPr>
              <w:t>ROMANIA</w:t>
            </w:r>
          </w:p>
        </w:tc>
        <w:tc>
          <w:tcPr>
            <w:tcW w:w="2880" w:type="dxa"/>
            <w:vAlign w:val="center"/>
          </w:tcPr>
          <w:p w14:paraId="7A21C353" w14:textId="455D97B4" w:rsidR="006B6FD8" w:rsidRPr="007644AC" w:rsidRDefault="006B6FD8" w:rsidP="006B6FD8">
            <w:pPr>
              <w:spacing w:before="100" w:after="100"/>
              <w:rPr>
                <w:rFonts w:ascii="Tahoma" w:hAnsi="Tahoma" w:cs="Tahoma"/>
                <w:b/>
                <w:sz w:val="16"/>
                <w:szCs w:val="16"/>
                <w:lang w:val="en-US"/>
              </w:rPr>
            </w:pPr>
            <w:r w:rsidRPr="007644AC">
              <w:rPr>
                <w:rFonts w:ascii="Tahoma" w:hAnsi="Tahoma" w:cs="Tahoma"/>
                <w:b/>
                <w:bCs/>
                <w:sz w:val="16"/>
                <w:szCs w:val="16"/>
                <w:lang w:val="en-GB"/>
              </w:rPr>
              <w:t>Radio Interface Specification</w:t>
            </w:r>
          </w:p>
        </w:tc>
        <w:tc>
          <w:tcPr>
            <w:tcW w:w="5220" w:type="dxa"/>
            <w:vAlign w:val="center"/>
          </w:tcPr>
          <w:p w14:paraId="7C4F3598" w14:textId="01A17731" w:rsidR="006B6FD8" w:rsidRPr="007644AC" w:rsidRDefault="006B6FD8" w:rsidP="006B6FD8">
            <w:pPr>
              <w:spacing w:before="100" w:after="100"/>
              <w:rPr>
                <w:rFonts w:ascii="Tahoma" w:hAnsi="Tahoma" w:cs="Tahoma"/>
                <w:b/>
                <w:sz w:val="16"/>
                <w:szCs w:val="16"/>
                <w:lang w:val="en-US"/>
              </w:rPr>
            </w:pPr>
            <w:r w:rsidRPr="007644AC">
              <w:rPr>
                <w:rFonts w:ascii="Tahoma" w:hAnsi="Tahoma" w:cs="Tahoma"/>
                <w:b/>
                <w:sz w:val="16"/>
                <w:szCs w:val="16"/>
                <w:lang w:val="en-US"/>
              </w:rPr>
              <w:t>Wireless access systems including radio local area networks (WAS/RLANs)</w:t>
            </w:r>
          </w:p>
        </w:tc>
        <w:tc>
          <w:tcPr>
            <w:tcW w:w="2700" w:type="dxa"/>
            <w:vAlign w:val="center"/>
          </w:tcPr>
          <w:p w14:paraId="05C7FE89" w14:textId="15BF0F10" w:rsidR="006B6FD8" w:rsidRPr="007644AC" w:rsidRDefault="006B6FD8" w:rsidP="006B6FD8">
            <w:pPr>
              <w:spacing w:before="100" w:after="100"/>
              <w:rPr>
                <w:rFonts w:ascii="Tahoma" w:hAnsi="Tahoma" w:cs="Tahoma"/>
                <w:b/>
                <w:sz w:val="16"/>
                <w:szCs w:val="16"/>
                <w:lang w:val="en-US"/>
              </w:rPr>
            </w:pPr>
            <w:r w:rsidRPr="007644AC">
              <w:rPr>
                <w:rFonts w:ascii="Tahoma" w:hAnsi="Tahoma" w:cs="Tahoma"/>
                <w:b/>
                <w:sz w:val="16"/>
                <w:szCs w:val="16"/>
                <w:lang w:val="en-US"/>
              </w:rPr>
              <w:t>RO-IR RLAN-01</w:t>
            </w:r>
          </w:p>
        </w:tc>
        <w:tc>
          <w:tcPr>
            <w:tcW w:w="2564" w:type="dxa"/>
            <w:vAlign w:val="center"/>
          </w:tcPr>
          <w:p w14:paraId="647C7A0D" w14:textId="15D2E560" w:rsidR="006B6FD8" w:rsidRPr="007644AC" w:rsidRDefault="006B6FD8" w:rsidP="006B6FD8">
            <w:pPr>
              <w:spacing w:before="100" w:after="100"/>
              <w:rPr>
                <w:rFonts w:ascii="Tahoma" w:hAnsi="Tahoma" w:cs="Tahoma"/>
                <w:b/>
                <w:sz w:val="16"/>
                <w:szCs w:val="16"/>
                <w:lang w:val="en-US"/>
              </w:rPr>
            </w:pPr>
            <w:r w:rsidRPr="007644AC">
              <w:rPr>
                <w:rFonts w:ascii="Tahoma" w:hAnsi="Tahoma" w:cs="Tahoma"/>
                <w:b/>
                <w:sz w:val="16"/>
                <w:szCs w:val="16"/>
                <w:lang w:val="en-US"/>
              </w:rPr>
              <w:t>Edition 3/2025</w:t>
            </w:r>
          </w:p>
        </w:tc>
      </w:tr>
    </w:tbl>
    <w:p w14:paraId="759AD4D5" w14:textId="77777777" w:rsidR="00401B34" w:rsidRPr="007644AC" w:rsidRDefault="00401B34" w:rsidP="00401B34">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220"/>
        <w:gridCol w:w="5252"/>
      </w:tblGrid>
      <w:tr w:rsidR="007644AC" w:rsidRPr="007644AC" w14:paraId="7702DC3B" w14:textId="77777777" w:rsidTr="007039D5">
        <w:trPr>
          <w:trHeight w:val="240"/>
          <w:tblHeader/>
        </w:trPr>
        <w:tc>
          <w:tcPr>
            <w:tcW w:w="709" w:type="dxa"/>
            <w:vAlign w:val="center"/>
          </w:tcPr>
          <w:p w14:paraId="4FE3E65D"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vAlign w:val="center"/>
          </w:tcPr>
          <w:p w14:paraId="750968B4" w14:textId="52546369"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No.</w:t>
            </w:r>
          </w:p>
        </w:tc>
        <w:tc>
          <w:tcPr>
            <w:tcW w:w="2886" w:type="dxa"/>
            <w:vAlign w:val="center"/>
          </w:tcPr>
          <w:p w14:paraId="0502C951" w14:textId="00143C58"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Parameter</w:t>
            </w:r>
          </w:p>
        </w:tc>
        <w:tc>
          <w:tcPr>
            <w:tcW w:w="5220" w:type="dxa"/>
            <w:vAlign w:val="center"/>
          </w:tcPr>
          <w:p w14:paraId="56F1C8B8" w14:textId="10B3EB1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Description</w:t>
            </w:r>
          </w:p>
        </w:tc>
        <w:tc>
          <w:tcPr>
            <w:tcW w:w="5252" w:type="dxa"/>
            <w:vAlign w:val="center"/>
          </w:tcPr>
          <w:p w14:paraId="14AE1FB3" w14:textId="1B9E38D0"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 xml:space="preserve">Comments </w:t>
            </w:r>
          </w:p>
        </w:tc>
      </w:tr>
      <w:tr w:rsidR="007644AC" w:rsidRPr="007644AC" w14:paraId="3D1A2C75" w14:textId="77777777" w:rsidTr="007039D5">
        <w:trPr>
          <w:trHeight w:val="269"/>
        </w:trPr>
        <w:tc>
          <w:tcPr>
            <w:tcW w:w="709" w:type="dxa"/>
            <w:vMerge w:val="restart"/>
            <w:textDirection w:val="btLr"/>
          </w:tcPr>
          <w:p w14:paraId="43C7CB34" w14:textId="400B7695" w:rsidR="006B6FD8" w:rsidRPr="007644AC" w:rsidRDefault="006B6FD8" w:rsidP="006B6FD8">
            <w:pPr>
              <w:spacing w:beforeLines="20" w:before="48" w:afterLines="20" w:after="48"/>
              <w:ind w:left="113" w:right="113"/>
              <w:jc w:val="center"/>
              <w:rPr>
                <w:rFonts w:ascii="Tahoma" w:hAnsi="Tahoma" w:cs="Tahoma"/>
                <w:b/>
                <w:sz w:val="16"/>
                <w:szCs w:val="16"/>
                <w:lang w:val="en-US"/>
              </w:rPr>
            </w:pPr>
            <w:r w:rsidRPr="007644AC">
              <w:rPr>
                <w:rFonts w:ascii="Tahoma" w:hAnsi="Tahoma" w:cs="Tahoma"/>
                <w:b/>
                <w:sz w:val="16"/>
                <w:szCs w:val="16"/>
                <w:lang w:val="en-US"/>
              </w:rPr>
              <w:t xml:space="preserve">Normative Part </w:t>
            </w:r>
          </w:p>
        </w:tc>
        <w:tc>
          <w:tcPr>
            <w:tcW w:w="534" w:type="dxa"/>
          </w:tcPr>
          <w:p w14:paraId="62CB68D3"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1</w:t>
            </w:r>
          </w:p>
        </w:tc>
        <w:tc>
          <w:tcPr>
            <w:tcW w:w="2886" w:type="dxa"/>
          </w:tcPr>
          <w:p w14:paraId="308145D0" w14:textId="6024CDB9"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Radiocommunication Service</w:t>
            </w:r>
          </w:p>
        </w:tc>
        <w:tc>
          <w:tcPr>
            <w:tcW w:w="5220" w:type="dxa"/>
          </w:tcPr>
          <w:p w14:paraId="6A600A43" w14:textId="77801CDC" w:rsidR="006B6FD8" w:rsidRPr="007644AC" w:rsidRDefault="006B6FD8" w:rsidP="006B6FD8">
            <w:pPr>
              <w:rPr>
                <w:rFonts w:ascii="Tahoma" w:hAnsi="Tahoma" w:cs="Tahoma"/>
                <w:sz w:val="16"/>
                <w:szCs w:val="16"/>
                <w:lang w:val="en-US"/>
              </w:rPr>
            </w:pPr>
            <w:r w:rsidRPr="007644AC">
              <w:rPr>
                <w:rFonts w:ascii="Tahoma" w:hAnsi="Tahoma" w:cs="Tahoma"/>
                <w:sz w:val="16"/>
                <w:szCs w:val="16"/>
                <w:lang w:val="en-US"/>
              </w:rPr>
              <w:t>Mobil</w:t>
            </w:r>
            <w:r w:rsidR="00F1259F" w:rsidRPr="007644AC">
              <w:rPr>
                <w:rFonts w:ascii="Tahoma" w:hAnsi="Tahoma" w:cs="Tahoma"/>
                <w:sz w:val="16"/>
                <w:szCs w:val="16"/>
                <w:lang w:val="en-US"/>
              </w:rPr>
              <w:t>e</w:t>
            </w:r>
            <w:r w:rsidRPr="007644AC">
              <w:rPr>
                <w:rFonts w:ascii="Tahoma" w:hAnsi="Tahoma" w:cs="Tahoma"/>
                <w:sz w:val="16"/>
                <w:szCs w:val="16"/>
                <w:lang w:val="en-US"/>
              </w:rPr>
              <w:t xml:space="preserve"> </w:t>
            </w:r>
          </w:p>
        </w:tc>
        <w:tc>
          <w:tcPr>
            <w:tcW w:w="5252" w:type="dxa"/>
          </w:tcPr>
          <w:p w14:paraId="0176940B" w14:textId="77777777" w:rsidR="006B6FD8" w:rsidRPr="007644AC" w:rsidRDefault="006B6FD8" w:rsidP="006B6FD8">
            <w:pPr>
              <w:rPr>
                <w:rFonts w:ascii="Tahoma" w:hAnsi="Tahoma" w:cs="Tahoma"/>
                <w:sz w:val="16"/>
                <w:szCs w:val="16"/>
                <w:lang w:val="en-US"/>
              </w:rPr>
            </w:pPr>
          </w:p>
        </w:tc>
      </w:tr>
      <w:tr w:rsidR="007644AC" w:rsidRPr="007644AC" w14:paraId="730A04A3" w14:textId="77777777" w:rsidTr="005A7540">
        <w:trPr>
          <w:trHeight w:val="549"/>
        </w:trPr>
        <w:tc>
          <w:tcPr>
            <w:tcW w:w="709" w:type="dxa"/>
            <w:vMerge/>
          </w:tcPr>
          <w:p w14:paraId="302862C4"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1861CB7A"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2</w:t>
            </w:r>
          </w:p>
        </w:tc>
        <w:tc>
          <w:tcPr>
            <w:tcW w:w="2886" w:type="dxa"/>
          </w:tcPr>
          <w:p w14:paraId="7AC7CBBA" w14:textId="1A6E9370" w:rsidR="006B6FD8" w:rsidRPr="007644AC" w:rsidRDefault="006B6FD8" w:rsidP="006B6FD8">
            <w:pPr>
              <w:rPr>
                <w:rFonts w:ascii="Tahoma" w:hAnsi="Tahoma" w:cs="Tahoma"/>
                <w:b/>
                <w:bCs/>
                <w:sz w:val="16"/>
                <w:szCs w:val="16"/>
                <w:lang w:val="en-US"/>
              </w:rPr>
            </w:pPr>
            <w:r w:rsidRPr="007644AC">
              <w:rPr>
                <w:rFonts w:ascii="Tahoma" w:hAnsi="Tahoma" w:cs="Tahoma"/>
                <w:b/>
                <w:bCs/>
                <w:sz w:val="16"/>
                <w:szCs w:val="16"/>
                <w:lang w:val="en-US"/>
              </w:rPr>
              <w:t>Application</w:t>
            </w:r>
          </w:p>
        </w:tc>
        <w:tc>
          <w:tcPr>
            <w:tcW w:w="5220" w:type="dxa"/>
          </w:tcPr>
          <w:p w14:paraId="5DDF988D" w14:textId="71C4338B" w:rsidR="006B6FD8" w:rsidRPr="007644AC" w:rsidRDefault="007D2D66" w:rsidP="006B6FD8">
            <w:pPr>
              <w:jc w:val="both"/>
              <w:rPr>
                <w:rFonts w:ascii="Tahoma" w:hAnsi="Tahoma" w:cs="Tahoma"/>
                <w:sz w:val="16"/>
                <w:szCs w:val="16"/>
                <w:lang w:val="en-US"/>
              </w:rPr>
            </w:pPr>
            <w:r w:rsidRPr="007644AC">
              <w:rPr>
                <w:rFonts w:ascii="Tahoma" w:hAnsi="Tahoma" w:cs="Tahoma"/>
                <w:sz w:val="16"/>
                <w:szCs w:val="16"/>
                <w:lang w:val="en-US"/>
              </w:rPr>
              <w:t xml:space="preserve">Wireless access systems including radio local area networks </w:t>
            </w:r>
            <w:r w:rsidR="006B6FD8" w:rsidRPr="007644AC">
              <w:rPr>
                <w:rFonts w:ascii="Tahoma" w:hAnsi="Tahoma" w:cs="Tahoma"/>
                <w:sz w:val="16"/>
                <w:szCs w:val="16"/>
                <w:lang w:val="en-US"/>
              </w:rPr>
              <w:t>(WAS/RLAN).</w:t>
            </w:r>
          </w:p>
          <w:p w14:paraId="1E97130A" w14:textId="77777777" w:rsidR="006B6FD8" w:rsidRPr="007644AC" w:rsidRDefault="006B6FD8" w:rsidP="006B6FD8">
            <w:pPr>
              <w:jc w:val="both"/>
              <w:rPr>
                <w:rFonts w:ascii="Tahoma" w:hAnsi="Tahoma" w:cs="Tahoma"/>
                <w:sz w:val="16"/>
                <w:szCs w:val="16"/>
                <w:lang w:val="en-US"/>
              </w:rPr>
            </w:pPr>
          </w:p>
          <w:p w14:paraId="075B5052" w14:textId="73EAFAEB" w:rsidR="007D2D66" w:rsidRPr="007644AC" w:rsidRDefault="007D2D66" w:rsidP="007D2D66">
            <w:pPr>
              <w:jc w:val="both"/>
              <w:rPr>
                <w:rFonts w:ascii="Tahoma" w:hAnsi="Tahoma" w:cs="Tahoma"/>
                <w:sz w:val="16"/>
                <w:szCs w:val="16"/>
                <w:lang w:val="en-US"/>
              </w:rPr>
            </w:pPr>
            <w:r w:rsidRPr="007644AC">
              <w:rPr>
                <w:rFonts w:ascii="Tahoma" w:hAnsi="Tahoma" w:cs="Tahoma"/>
                <w:sz w:val="16"/>
                <w:szCs w:val="16"/>
                <w:lang w:val="en-US"/>
              </w:rPr>
              <w:t>Indoor use, including installations inside road vehicles, trains and aircraft, and limited outdoor use (Note 1).</w:t>
            </w:r>
          </w:p>
          <w:p w14:paraId="19FB64B3" w14:textId="77777777" w:rsidR="007D2D66" w:rsidRPr="007644AC" w:rsidRDefault="007D2D66" w:rsidP="007D2D66">
            <w:pPr>
              <w:jc w:val="both"/>
              <w:rPr>
                <w:rFonts w:ascii="Tahoma" w:hAnsi="Tahoma" w:cs="Tahoma"/>
                <w:sz w:val="16"/>
                <w:szCs w:val="16"/>
                <w:lang w:val="en-US"/>
              </w:rPr>
            </w:pPr>
          </w:p>
          <w:p w14:paraId="65EC4E55" w14:textId="53DC9848" w:rsidR="006B6FD8" w:rsidRPr="007644AC" w:rsidRDefault="007D2D66" w:rsidP="006B6FD8">
            <w:pPr>
              <w:jc w:val="both"/>
              <w:rPr>
                <w:rFonts w:ascii="Tahoma" w:hAnsi="Tahoma" w:cs="Tahoma"/>
                <w:sz w:val="16"/>
                <w:szCs w:val="16"/>
                <w:lang w:val="en-US"/>
              </w:rPr>
            </w:pPr>
            <w:r w:rsidRPr="007644AC">
              <w:rPr>
                <w:rFonts w:ascii="Tahoma" w:hAnsi="Tahoma" w:cs="Tahoma"/>
                <w:sz w:val="16"/>
                <w:szCs w:val="16"/>
                <w:lang w:val="en-US"/>
              </w:rPr>
              <w:t>Use by unmanned aircraft systems (“UAS”) is limited to within the 5170 -5250 MHz band.</w:t>
            </w:r>
          </w:p>
        </w:tc>
        <w:tc>
          <w:tcPr>
            <w:tcW w:w="5252" w:type="dxa"/>
          </w:tcPr>
          <w:p w14:paraId="35860F69" w14:textId="015BC9DB" w:rsidR="006B6FD8" w:rsidRPr="007644AC" w:rsidRDefault="006B6FD8" w:rsidP="006B6FD8">
            <w:pPr>
              <w:jc w:val="both"/>
              <w:rPr>
                <w:rFonts w:ascii="Tahoma" w:hAnsi="Tahoma" w:cs="Tahoma"/>
                <w:i/>
                <w:sz w:val="16"/>
                <w:szCs w:val="16"/>
                <w:lang w:val="en-US"/>
              </w:rPr>
            </w:pPr>
            <w:r w:rsidRPr="007644AC">
              <w:rPr>
                <w:rFonts w:ascii="Tahoma" w:hAnsi="Tahoma" w:cs="Tahoma"/>
                <w:i/>
                <w:sz w:val="16"/>
                <w:szCs w:val="16"/>
                <w:lang w:val="en-US"/>
              </w:rPr>
              <w:t>Not</w:t>
            </w:r>
            <w:r w:rsidR="007D2D66" w:rsidRPr="007644AC">
              <w:rPr>
                <w:rFonts w:ascii="Tahoma" w:hAnsi="Tahoma" w:cs="Tahoma"/>
                <w:i/>
                <w:sz w:val="16"/>
                <w:szCs w:val="16"/>
                <w:lang w:val="en-US"/>
              </w:rPr>
              <w:t>e</w:t>
            </w:r>
            <w:r w:rsidRPr="007644AC">
              <w:rPr>
                <w:rFonts w:ascii="Tahoma" w:hAnsi="Tahoma" w:cs="Tahoma"/>
                <w:i/>
                <w:sz w:val="16"/>
                <w:szCs w:val="16"/>
                <w:lang w:val="en-US"/>
              </w:rPr>
              <w:t xml:space="preserve"> 1: </w:t>
            </w:r>
            <w:r w:rsidR="007D2D66" w:rsidRPr="007644AC">
              <w:rPr>
                <w:rFonts w:ascii="Tahoma" w:hAnsi="Tahoma" w:cs="Tahoma"/>
                <w:i/>
                <w:sz w:val="16"/>
                <w:szCs w:val="16"/>
                <w:lang w:val="en-US"/>
              </w:rPr>
              <w:t>If used outdoors, equipment shall not be attached to a fixed outdoor antenna, fixed infrastructure or to the external body of road vehicles</w:t>
            </w:r>
            <w:r w:rsidRPr="007644AC">
              <w:rPr>
                <w:rFonts w:ascii="Tahoma" w:hAnsi="Tahoma" w:cs="Tahoma"/>
                <w:i/>
                <w:sz w:val="16"/>
                <w:szCs w:val="16"/>
                <w:lang w:val="en-US"/>
              </w:rPr>
              <w:t>.</w:t>
            </w:r>
          </w:p>
        </w:tc>
      </w:tr>
      <w:tr w:rsidR="007644AC" w:rsidRPr="007644AC" w14:paraId="27531FE6" w14:textId="77777777" w:rsidTr="007039D5">
        <w:trPr>
          <w:trHeight w:val="935"/>
        </w:trPr>
        <w:tc>
          <w:tcPr>
            <w:tcW w:w="709" w:type="dxa"/>
            <w:vMerge/>
          </w:tcPr>
          <w:p w14:paraId="6260C4B8"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3567A913"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3</w:t>
            </w:r>
          </w:p>
        </w:tc>
        <w:tc>
          <w:tcPr>
            <w:tcW w:w="2886" w:type="dxa"/>
          </w:tcPr>
          <w:p w14:paraId="64CE1CC2" w14:textId="687AB20B"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Frequency band</w:t>
            </w:r>
          </w:p>
        </w:tc>
        <w:tc>
          <w:tcPr>
            <w:tcW w:w="5220" w:type="dxa"/>
          </w:tcPr>
          <w:p w14:paraId="52323D08" w14:textId="7345472B" w:rsidR="006B6FD8" w:rsidRPr="007644AC" w:rsidRDefault="006B6FD8" w:rsidP="006B6FD8">
            <w:pPr>
              <w:rPr>
                <w:rFonts w:ascii="Tahoma" w:hAnsi="Tahoma" w:cs="Tahoma"/>
                <w:sz w:val="16"/>
                <w:szCs w:val="16"/>
                <w:lang w:val="en-US"/>
              </w:rPr>
            </w:pPr>
            <w:r w:rsidRPr="007644AC">
              <w:rPr>
                <w:rFonts w:ascii="Tahoma" w:hAnsi="Tahoma" w:cs="Tahoma"/>
                <w:bCs/>
                <w:sz w:val="16"/>
                <w:szCs w:val="16"/>
                <w:lang w:val="en-US"/>
              </w:rPr>
              <w:t>5150 – 5250 MHz</w:t>
            </w:r>
          </w:p>
        </w:tc>
        <w:tc>
          <w:tcPr>
            <w:tcW w:w="5252" w:type="dxa"/>
          </w:tcPr>
          <w:p w14:paraId="6C5C2DBA" w14:textId="108C2124" w:rsidR="006B6FD8" w:rsidRPr="007644AC" w:rsidRDefault="00CB265D" w:rsidP="006B6FD8">
            <w:pPr>
              <w:jc w:val="both"/>
              <w:rPr>
                <w:rFonts w:ascii="Tahoma" w:hAnsi="Tahoma" w:cs="Tahoma"/>
                <w:sz w:val="18"/>
                <w:szCs w:val="18"/>
                <w:lang w:val="en-US"/>
              </w:rPr>
            </w:pPr>
            <w:r w:rsidRPr="007644AC">
              <w:rPr>
                <w:rFonts w:ascii="Tahoma" w:hAnsi="Tahoma" w:cs="Tahoma"/>
                <w:i/>
                <w:sz w:val="16"/>
                <w:szCs w:val="16"/>
                <w:lang w:val="en-US"/>
              </w:rPr>
              <w:t>Harmoni</w:t>
            </w:r>
            <w:r w:rsidR="00BE0399">
              <w:rPr>
                <w:rFonts w:ascii="Tahoma" w:hAnsi="Tahoma" w:cs="Tahoma"/>
                <w:i/>
                <w:sz w:val="16"/>
                <w:szCs w:val="16"/>
                <w:lang w:val="en-US"/>
              </w:rPr>
              <w:t>s</w:t>
            </w:r>
            <w:r w:rsidRPr="007644AC">
              <w:rPr>
                <w:rFonts w:ascii="Tahoma" w:hAnsi="Tahoma" w:cs="Tahoma"/>
                <w:i/>
                <w:sz w:val="16"/>
                <w:szCs w:val="16"/>
                <w:lang w:val="en-US"/>
              </w:rPr>
              <w:t xml:space="preserve">ed radio spectrum in the </w:t>
            </w:r>
            <w:r w:rsidR="006B6FD8" w:rsidRPr="007644AC">
              <w:rPr>
                <w:rFonts w:ascii="Tahoma" w:hAnsi="Tahoma" w:cs="Tahoma"/>
                <w:i/>
                <w:sz w:val="16"/>
                <w:szCs w:val="16"/>
                <w:lang w:val="en-US"/>
              </w:rPr>
              <w:t xml:space="preserve">5 GHz </w:t>
            </w:r>
            <w:r w:rsidRPr="007644AC">
              <w:rPr>
                <w:rFonts w:ascii="Tahoma" w:hAnsi="Tahoma" w:cs="Tahoma"/>
                <w:i/>
                <w:sz w:val="16"/>
                <w:szCs w:val="16"/>
                <w:lang w:val="en-US"/>
              </w:rPr>
              <w:t xml:space="preserve">frequency band </w:t>
            </w:r>
            <w:r w:rsidR="006B6FD8" w:rsidRPr="007644AC">
              <w:rPr>
                <w:rFonts w:ascii="Tahoma" w:hAnsi="Tahoma" w:cs="Tahoma"/>
                <w:i/>
                <w:sz w:val="16"/>
                <w:szCs w:val="16"/>
                <w:lang w:val="en-US"/>
              </w:rPr>
              <w:t>(</w:t>
            </w:r>
            <w:r w:rsidRPr="007644AC">
              <w:rPr>
                <w:rFonts w:ascii="Tahoma" w:hAnsi="Tahoma" w:cs="Tahoma"/>
                <w:i/>
                <w:sz w:val="16"/>
                <w:szCs w:val="16"/>
                <w:lang w:val="en-US"/>
              </w:rPr>
              <w:t>Commission Implementing Decision (EU) 2307/2022 amending Implementing Decision (EU) 2022/179 as regards designating and making available the 5150-5250 MHz, 5250-5350 MHz and 5470-5725 MHz frequency bands in accordance with the technical conditions set out in the Annex</w:t>
            </w:r>
            <w:r w:rsidR="006B6FD8" w:rsidRPr="007644AC">
              <w:rPr>
                <w:rFonts w:ascii="Tahoma" w:hAnsi="Tahoma" w:cs="Tahoma"/>
                <w:i/>
                <w:sz w:val="16"/>
                <w:szCs w:val="16"/>
                <w:lang w:val="en-US"/>
              </w:rPr>
              <w:t>)</w:t>
            </w:r>
          </w:p>
        </w:tc>
      </w:tr>
      <w:tr w:rsidR="007644AC" w:rsidRPr="007644AC" w14:paraId="116F8336" w14:textId="77777777" w:rsidTr="007039D5">
        <w:trPr>
          <w:trHeight w:val="224"/>
        </w:trPr>
        <w:tc>
          <w:tcPr>
            <w:tcW w:w="709" w:type="dxa"/>
            <w:vMerge/>
          </w:tcPr>
          <w:p w14:paraId="3AFB809D"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5D81DA81"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4</w:t>
            </w:r>
          </w:p>
        </w:tc>
        <w:tc>
          <w:tcPr>
            <w:tcW w:w="2886" w:type="dxa"/>
          </w:tcPr>
          <w:p w14:paraId="59A86E0A" w14:textId="06E4908D"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Channeling (channel distribution)</w:t>
            </w:r>
          </w:p>
        </w:tc>
        <w:tc>
          <w:tcPr>
            <w:tcW w:w="5220" w:type="dxa"/>
          </w:tcPr>
          <w:p w14:paraId="2D92540B" w14:textId="77777777" w:rsidR="006B6FD8" w:rsidRPr="007644AC" w:rsidRDefault="006B6FD8" w:rsidP="006B6FD8">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61AEFEBD" w14:textId="75E202CB" w:rsidR="006B6FD8" w:rsidRPr="007644AC" w:rsidRDefault="006B6FD8" w:rsidP="006B6FD8">
            <w:pPr>
              <w:rPr>
                <w:rFonts w:ascii="Tahoma" w:hAnsi="Tahoma" w:cs="Tahoma"/>
                <w:sz w:val="18"/>
                <w:szCs w:val="18"/>
                <w:lang w:val="en-US"/>
              </w:rPr>
            </w:pPr>
          </w:p>
        </w:tc>
      </w:tr>
      <w:tr w:rsidR="007644AC" w:rsidRPr="007644AC" w14:paraId="205658EF" w14:textId="77777777" w:rsidTr="007039D5">
        <w:trPr>
          <w:trHeight w:val="350"/>
        </w:trPr>
        <w:tc>
          <w:tcPr>
            <w:tcW w:w="709" w:type="dxa"/>
            <w:vMerge/>
          </w:tcPr>
          <w:p w14:paraId="7E096D54"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4AB430FE"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5</w:t>
            </w:r>
          </w:p>
        </w:tc>
        <w:tc>
          <w:tcPr>
            <w:tcW w:w="2886" w:type="dxa"/>
          </w:tcPr>
          <w:p w14:paraId="7DC85550" w14:textId="11479461" w:rsidR="006B6FD8" w:rsidRPr="007644AC" w:rsidRDefault="006B6FD8" w:rsidP="006B6FD8">
            <w:pPr>
              <w:rPr>
                <w:rFonts w:ascii="Tahoma" w:hAnsi="Tahoma" w:cs="Tahoma"/>
                <w:b/>
                <w:bCs/>
                <w:sz w:val="16"/>
                <w:szCs w:val="16"/>
                <w:lang w:val="en-US"/>
              </w:rPr>
            </w:pPr>
            <w:r w:rsidRPr="007644AC">
              <w:rPr>
                <w:rFonts w:ascii="Tahoma" w:hAnsi="Tahoma" w:cs="Tahoma"/>
                <w:b/>
                <w:bCs/>
                <w:sz w:val="16"/>
                <w:szCs w:val="16"/>
                <w:lang w:val="en-US"/>
              </w:rPr>
              <w:t>Modulation/Occupied bandwidth</w:t>
            </w:r>
          </w:p>
        </w:tc>
        <w:tc>
          <w:tcPr>
            <w:tcW w:w="5220" w:type="dxa"/>
          </w:tcPr>
          <w:p w14:paraId="097DE47D" w14:textId="77777777" w:rsidR="006B6FD8" w:rsidRPr="007644AC" w:rsidRDefault="006B6FD8" w:rsidP="006B6FD8">
            <w:pPr>
              <w:rPr>
                <w:rFonts w:ascii="Tahoma" w:hAnsi="Tahoma" w:cs="Tahoma"/>
                <w:sz w:val="16"/>
                <w:szCs w:val="16"/>
                <w:lang w:val="en-US"/>
              </w:rPr>
            </w:pPr>
            <w:r w:rsidRPr="007644AC">
              <w:rPr>
                <w:rFonts w:ascii="Tahoma" w:hAnsi="Tahoma" w:cs="Tahoma"/>
                <w:i/>
                <w:sz w:val="16"/>
                <w:szCs w:val="16"/>
                <w:lang w:val="en-US"/>
              </w:rPr>
              <w:t>-</w:t>
            </w:r>
          </w:p>
        </w:tc>
        <w:tc>
          <w:tcPr>
            <w:tcW w:w="5252" w:type="dxa"/>
          </w:tcPr>
          <w:p w14:paraId="3DB33DCB" w14:textId="77777777" w:rsidR="006B6FD8" w:rsidRPr="007644AC" w:rsidRDefault="006B6FD8" w:rsidP="006B6FD8">
            <w:pPr>
              <w:rPr>
                <w:rFonts w:ascii="Tahoma" w:hAnsi="Tahoma" w:cs="Tahoma"/>
                <w:sz w:val="18"/>
                <w:szCs w:val="18"/>
                <w:lang w:val="en-US"/>
              </w:rPr>
            </w:pPr>
          </w:p>
        </w:tc>
      </w:tr>
      <w:tr w:rsidR="007644AC" w:rsidRPr="007644AC" w14:paraId="05E81219" w14:textId="77777777" w:rsidTr="007039D5">
        <w:trPr>
          <w:trHeight w:val="215"/>
        </w:trPr>
        <w:tc>
          <w:tcPr>
            <w:tcW w:w="709" w:type="dxa"/>
            <w:vMerge/>
          </w:tcPr>
          <w:p w14:paraId="2B9E878A"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7BC2943E"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6</w:t>
            </w:r>
          </w:p>
        </w:tc>
        <w:tc>
          <w:tcPr>
            <w:tcW w:w="2886" w:type="dxa"/>
          </w:tcPr>
          <w:p w14:paraId="72BE09ED" w14:textId="5449BFB4"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Direction/Separation</w:t>
            </w:r>
          </w:p>
        </w:tc>
        <w:tc>
          <w:tcPr>
            <w:tcW w:w="5220" w:type="dxa"/>
          </w:tcPr>
          <w:p w14:paraId="7F8FCF97" w14:textId="77777777" w:rsidR="006B6FD8" w:rsidRPr="007644AC" w:rsidRDefault="006B6FD8" w:rsidP="006B6FD8">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4B1BD5DB" w14:textId="77777777" w:rsidR="006B6FD8" w:rsidRPr="007644AC" w:rsidRDefault="006B6FD8" w:rsidP="006B6FD8">
            <w:pPr>
              <w:rPr>
                <w:rFonts w:ascii="Tahoma" w:hAnsi="Tahoma" w:cs="Tahoma"/>
                <w:sz w:val="18"/>
                <w:szCs w:val="18"/>
                <w:lang w:val="en-US"/>
              </w:rPr>
            </w:pPr>
          </w:p>
        </w:tc>
      </w:tr>
      <w:tr w:rsidR="007644AC" w:rsidRPr="007644AC" w14:paraId="437401EE" w14:textId="77777777" w:rsidTr="007039D5">
        <w:trPr>
          <w:trHeight w:val="1394"/>
        </w:trPr>
        <w:tc>
          <w:tcPr>
            <w:tcW w:w="709" w:type="dxa"/>
            <w:vMerge/>
          </w:tcPr>
          <w:p w14:paraId="330AECE6"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452F06A6"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7</w:t>
            </w:r>
          </w:p>
        </w:tc>
        <w:tc>
          <w:tcPr>
            <w:tcW w:w="2886" w:type="dxa"/>
          </w:tcPr>
          <w:p w14:paraId="381EF901" w14:textId="04618BC0"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Transmit power / Power density</w:t>
            </w:r>
          </w:p>
        </w:tc>
        <w:tc>
          <w:tcPr>
            <w:tcW w:w="5220" w:type="dxa"/>
          </w:tcPr>
          <w:p w14:paraId="51B55219" w14:textId="13C4A226" w:rsidR="006B6FD8" w:rsidRPr="007644AC" w:rsidRDefault="006B6FD8" w:rsidP="006B6FD8">
            <w:pPr>
              <w:jc w:val="both"/>
              <w:rPr>
                <w:rFonts w:ascii="Tahoma" w:hAnsi="Tahoma" w:cs="Tahoma"/>
                <w:sz w:val="16"/>
                <w:szCs w:val="16"/>
                <w:lang w:val="en-US"/>
              </w:rPr>
            </w:pPr>
            <w:r w:rsidRPr="007644AC">
              <w:rPr>
                <w:rFonts w:ascii="Tahoma" w:hAnsi="Tahoma" w:cs="Tahoma"/>
                <w:sz w:val="16"/>
                <w:szCs w:val="16"/>
                <w:lang w:val="en-US"/>
              </w:rPr>
              <w:t>200 mW</w:t>
            </w:r>
            <w:r w:rsidRPr="007644AC">
              <w:rPr>
                <w:lang w:val="en-US"/>
              </w:rPr>
              <w:t xml:space="preserve"> </w:t>
            </w:r>
            <w:r w:rsidR="007D2D66" w:rsidRPr="007644AC">
              <w:rPr>
                <w:rFonts w:ascii="Tahoma" w:hAnsi="Tahoma" w:cs="Tahoma"/>
                <w:sz w:val="16"/>
                <w:szCs w:val="16"/>
              </w:rPr>
              <w:t>maximum mean equivalent isotropically radiated power (e.i.r.p.) for in-band emissions</w:t>
            </w:r>
            <w:r w:rsidRPr="007644AC">
              <w:rPr>
                <w:rFonts w:ascii="Tahoma" w:hAnsi="Tahoma" w:cs="Tahoma"/>
                <w:sz w:val="16"/>
                <w:szCs w:val="16"/>
                <w:lang w:val="en-US"/>
              </w:rPr>
              <w:t>:</w:t>
            </w:r>
          </w:p>
          <w:p w14:paraId="3B3D1945" w14:textId="7DD5B41E" w:rsidR="007D2D66" w:rsidRPr="007644AC" w:rsidRDefault="007D2D66" w:rsidP="006B6FD8">
            <w:pPr>
              <w:jc w:val="both"/>
              <w:rPr>
                <w:rFonts w:ascii="Tahoma" w:hAnsi="Tahoma" w:cs="Tahoma"/>
                <w:sz w:val="16"/>
                <w:szCs w:val="16"/>
                <w:lang w:val="en-US"/>
              </w:rPr>
            </w:pPr>
            <w:r w:rsidRPr="007644AC">
              <w:rPr>
                <w:rFonts w:ascii="Tahoma" w:hAnsi="Tahoma" w:cs="Tahoma"/>
                <w:sz w:val="16"/>
                <w:szCs w:val="16"/>
                <w:lang w:val="en-US"/>
              </w:rPr>
              <w:t>Exceptions:</w:t>
            </w:r>
          </w:p>
          <w:p w14:paraId="12EF8B7B" w14:textId="2A536133" w:rsidR="006B6FD8" w:rsidRPr="007644AC" w:rsidRDefault="006B6FD8" w:rsidP="006B6FD8">
            <w:pPr>
              <w:jc w:val="both"/>
              <w:rPr>
                <w:rFonts w:ascii="Tahoma" w:hAnsi="Tahoma" w:cs="Tahoma"/>
                <w:sz w:val="16"/>
                <w:szCs w:val="16"/>
                <w:lang w:val="en-US"/>
              </w:rPr>
            </w:pPr>
            <w:r w:rsidRPr="007644AC">
              <w:rPr>
                <w:rFonts w:ascii="Tahoma" w:hAnsi="Tahoma" w:cs="Tahoma"/>
                <w:sz w:val="16"/>
                <w:szCs w:val="16"/>
                <w:lang w:val="en-US"/>
              </w:rPr>
              <w:t>-</w:t>
            </w:r>
            <w:r w:rsidR="007D2D66" w:rsidRPr="007644AC">
              <w:rPr>
                <w:sz w:val="27"/>
                <w:szCs w:val="27"/>
                <w:shd w:val="clear" w:color="auto" w:fill="FFFFFF"/>
              </w:rPr>
              <w:t xml:space="preserve"> </w:t>
            </w:r>
            <w:r w:rsidR="007D2D66" w:rsidRPr="007644AC">
              <w:rPr>
                <w:rFonts w:ascii="Tahoma" w:hAnsi="Tahoma" w:cs="Tahoma"/>
                <w:sz w:val="16"/>
                <w:szCs w:val="16"/>
              </w:rPr>
              <w:t>40 mW maximum mean e.i.r.p. applies for installations inside train carriages with an attenuation loss on average of less than 12 dB</w:t>
            </w:r>
            <w:r w:rsidRPr="007644AC">
              <w:rPr>
                <w:rFonts w:ascii="Tahoma" w:hAnsi="Tahoma" w:cs="Tahoma"/>
                <w:sz w:val="16"/>
                <w:szCs w:val="16"/>
                <w:lang w:val="en-US"/>
              </w:rPr>
              <w:t>;</w:t>
            </w:r>
          </w:p>
          <w:p w14:paraId="05A51186" w14:textId="78593753" w:rsidR="006B6FD8" w:rsidRPr="007644AC" w:rsidRDefault="006B6FD8" w:rsidP="00730A5E">
            <w:pPr>
              <w:spacing w:after="80"/>
              <w:jc w:val="both"/>
              <w:rPr>
                <w:rFonts w:ascii="Tahoma" w:hAnsi="Tahoma" w:cs="Tahoma"/>
                <w:sz w:val="16"/>
                <w:szCs w:val="16"/>
                <w:lang w:val="en-US"/>
              </w:rPr>
            </w:pPr>
            <w:r w:rsidRPr="007644AC">
              <w:rPr>
                <w:rFonts w:ascii="Tahoma" w:hAnsi="Tahoma" w:cs="Tahoma"/>
                <w:sz w:val="16"/>
                <w:szCs w:val="16"/>
                <w:lang w:val="en-US"/>
              </w:rPr>
              <w:t>-</w:t>
            </w:r>
            <w:r w:rsidR="007D2D66" w:rsidRPr="007644AC">
              <w:rPr>
                <w:sz w:val="27"/>
                <w:szCs w:val="27"/>
                <w:shd w:val="clear" w:color="auto" w:fill="FFFFFF"/>
              </w:rPr>
              <w:t xml:space="preserve"> </w:t>
            </w:r>
            <w:r w:rsidR="007D2D66" w:rsidRPr="007644AC">
              <w:rPr>
                <w:rFonts w:ascii="Tahoma" w:hAnsi="Tahoma" w:cs="Tahoma"/>
                <w:sz w:val="16"/>
                <w:szCs w:val="16"/>
              </w:rPr>
              <w:t>40 mW maximum mean e.i.r.p. applies for installations inside road vehicles</w:t>
            </w:r>
            <w:r w:rsidRPr="007644AC">
              <w:rPr>
                <w:rFonts w:ascii="Tahoma" w:hAnsi="Tahoma" w:cs="Tahoma"/>
                <w:sz w:val="16"/>
                <w:szCs w:val="16"/>
                <w:lang w:val="en-US"/>
              </w:rPr>
              <w:t>.</w:t>
            </w:r>
          </w:p>
          <w:p w14:paraId="17436805" w14:textId="55F2CA05" w:rsidR="006B6FD8" w:rsidRPr="007644AC" w:rsidRDefault="007D2D66" w:rsidP="006B6FD8">
            <w:pPr>
              <w:jc w:val="both"/>
              <w:rPr>
                <w:rFonts w:ascii="Tahoma" w:hAnsi="Tahoma" w:cs="Tahoma"/>
                <w:iCs/>
                <w:sz w:val="16"/>
                <w:szCs w:val="16"/>
                <w:lang w:val="en-US"/>
              </w:rPr>
            </w:pPr>
            <w:r w:rsidRPr="007644AC">
              <w:rPr>
                <w:rFonts w:ascii="Tahoma" w:hAnsi="Tahoma" w:cs="Tahoma"/>
                <w:iCs/>
                <w:sz w:val="16"/>
                <w:szCs w:val="16"/>
              </w:rPr>
              <w:t>Maximum mean e.i.r.p. density for in-band emissions</w:t>
            </w:r>
            <w:r w:rsidRPr="007644AC">
              <w:rPr>
                <w:rFonts w:ascii="Tahoma" w:hAnsi="Tahoma" w:cs="Tahoma"/>
                <w:iCs/>
                <w:sz w:val="16"/>
                <w:szCs w:val="16"/>
                <w:lang w:val="en-US"/>
              </w:rPr>
              <w:t xml:space="preserve"> is limited to </w:t>
            </w:r>
            <w:r w:rsidR="006B6FD8" w:rsidRPr="007644AC">
              <w:rPr>
                <w:rFonts w:ascii="Tahoma" w:hAnsi="Tahoma" w:cs="Tahoma"/>
                <w:iCs/>
                <w:sz w:val="16"/>
                <w:szCs w:val="16"/>
                <w:lang w:val="en-US"/>
              </w:rPr>
              <w:t xml:space="preserve">10 mW/MHz </w:t>
            </w:r>
            <w:r w:rsidRPr="007644AC">
              <w:rPr>
                <w:rFonts w:ascii="Tahoma" w:hAnsi="Tahoma" w:cs="Tahoma"/>
                <w:iCs/>
                <w:sz w:val="16"/>
                <w:szCs w:val="16"/>
                <w:lang w:val="en-US"/>
              </w:rPr>
              <w:t>in any</w:t>
            </w:r>
            <w:r w:rsidR="006B6FD8" w:rsidRPr="007644AC">
              <w:rPr>
                <w:rFonts w:ascii="Tahoma" w:hAnsi="Tahoma" w:cs="Tahoma"/>
                <w:iCs/>
                <w:sz w:val="16"/>
                <w:szCs w:val="16"/>
                <w:lang w:val="en-US"/>
              </w:rPr>
              <w:t xml:space="preserve"> 1 MHz</w:t>
            </w:r>
            <w:r w:rsidRPr="007644AC">
              <w:rPr>
                <w:rFonts w:ascii="Tahoma" w:hAnsi="Tahoma" w:cs="Tahoma"/>
                <w:iCs/>
                <w:sz w:val="16"/>
                <w:szCs w:val="16"/>
                <w:lang w:val="en-US"/>
              </w:rPr>
              <w:t xml:space="preserve"> band</w:t>
            </w:r>
            <w:r w:rsidR="006B6FD8" w:rsidRPr="007644AC">
              <w:rPr>
                <w:rFonts w:ascii="Tahoma" w:hAnsi="Tahoma" w:cs="Tahoma"/>
                <w:iCs/>
                <w:sz w:val="16"/>
                <w:szCs w:val="16"/>
                <w:lang w:val="en-US"/>
              </w:rPr>
              <w:t>.</w:t>
            </w:r>
          </w:p>
        </w:tc>
        <w:tc>
          <w:tcPr>
            <w:tcW w:w="5252" w:type="dxa"/>
          </w:tcPr>
          <w:p w14:paraId="0CB629F3" w14:textId="4FBDBC10" w:rsidR="006B6FD8" w:rsidRPr="007644AC" w:rsidRDefault="006B6FD8" w:rsidP="006B6FD8">
            <w:pPr>
              <w:jc w:val="both"/>
              <w:rPr>
                <w:rFonts w:ascii="Tahoma" w:hAnsi="Tahoma" w:cs="Tahoma"/>
                <w:iCs/>
                <w:sz w:val="16"/>
                <w:szCs w:val="16"/>
                <w:lang w:val="ro-RO"/>
              </w:rPr>
            </w:pPr>
          </w:p>
        </w:tc>
      </w:tr>
      <w:tr w:rsidR="007644AC" w:rsidRPr="007644AC" w14:paraId="74C4DB64" w14:textId="77777777" w:rsidTr="007039D5">
        <w:trPr>
          <w:trHeight w:val="1439"/>
        </w:trPr>
        <w:tc>
          <w:tcPr>
            <w:tcW w:w="709" w:type="dxa"/>
            <w:vMerge/>
          </w:tcPr>
          <w:p w14:paraId="547AD935"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07EBA69E"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8</w:t>
            </w:r>
          </w:p>
        </w:tc>
        <w:tc>
          <w:tcPr>
            <w:tcW w:w="2886" w:type="dxa"/>
          </w:tcPr>
          <w:p w14:paraId="76639F23" w14:textId="476EDBFB" w:rsidR="006B6FD8" w:rsidRPr="007644AC" w:rsidRDefault="006B6FD8" w:rsidP="006B6FD8">
            <w:pPr>
              <w:rPr>
                <w:rFonts w:ascii="Tahoma" w:hAnsi="Tahoma" w:cs="Tahoma"/>
                <w:b/>
                <w:bCs/>
                <w:sz w:val="16"/>
                <w:szCs w:val="16"/>
                <w:lang w:val="en-US"/>
              </w:rPr>
            </w:pPr>
            <w:r w:rsidRPr="007644AC">
              <w:rPr>
                <w:rFonts w:ascii="Tahoma" w:hAnsi="Tahoma" w:cs="Tahoma"/>
                <w:b/>
                <w:bCs/>
                <w:sz w:val="16"/>
                <w:szCs w:val="16"/>
                <w:lang w:val="en-US"/>
              </w:rPr>
              <w:t>Channel occupation and access rules</w:t>
            </w:r>
          </w:p>
        </w:tc>
        <w:tc>
          <w:tcPr>
            <w:tcW w:w="5220" w:type="dxa"/>
          </w:tcPr>
          <w:p w14:paraId="66DCF434" w14:textId="3C445397" w:rsidR="006B6FD8" w:rsidRPr="007644AC" w:rsidRDefault="002E0BC8" w:rsidP="006B6FD8">
            <w:pPr>
              <w:jc w:val="both"/>
              <w:rPr>
                <w:rFonts w:ascii="Tahoma" w:hAnsi="Tahoma" w:cs="Tahoma"/>
                <w:sz w:val="16"/>
                <w:szCs w:val="16"/>
                <w:lang w:val="en-US"/>
              </w:rPr>
            </w:pPr>
            <w:r w:rsidRPr="007644AC">
              <w:rPr>
                <w:rFonts w:ascii="Tahoma" w:hAnsi="Tahoma" w:cs="Tahoma"/>
                <w:sz w:val="16"/>
                <w:szCs w:val="16"/>
                <w:lang w:val="en-US"/>
              </w:rPr>
              <w:t>Techniques to access spectrum and mitigate interference that provide an appropriate level of performance to comply with the essential requirements of Directive 2014/53/EU shall be used. Where relevant techniques are described in harmonised standards or parts thereof the references of which have been published in the Official Journal of the European Union in accordance with Directive 2014/53/EU, performance at least equivalent to the performance level associated with those techniques shall be ensured.</w:t>
            </w:r>
          </w:p>
        </w:tc>
        <w:tc>
          <w:tcPr>
            <w:tcW w:w="5252" w:type="dxa"/>
          </w:tcPr>
          <w:p w14:paraId="45915DB6" w14:textId="1B47C092" w:rsidR="006B6FD8" w:rsidRPr="007644AC" w:rsidRDefault="006B6FD8" w:rsidP="006B6FD8">
            <w:pPr>
              <w:rPr>
                <w:rFonts w:ascii="Tahoma" w:hAnsi="Tahoma" w:cs="Tahoma"/>
                <w:sz w:val="18"/>
                <w:szCs w:val="18"/>
                <w:lang w:val="en-US"/>
              </w:rPr>
            </w:pPr>
          </w:p>
        </w:tc>
      </w:tr>
      <w:tr w:rsidR="007644AC" w:rsidRPr="007644AC" w14:paraId="5492D3BC" w14:textId="77777777" w:rsidTr="007039D5">
        <w:trPr>
          <w:trHeight w:val="278"/>
        </w:trPr>
        <w:tc>
          <w:tcPr>
            <w:tcW w:w="709" w:type="dxa"/>
            <w:vMerge/>
          </w:tcPr>
          <w:p w14:paraId="3F218816"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046E781B"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9</w:t>
            </w:r>
          </w:p>
        </w:tc>
        <w:tc>
          <w:tcPr>
            <w:tcW w:w="2886" w:type="dxa"/>
          </w:tcPr>
          <w:p w14:paraId="1D025B8F" w14:textId="4A72E09F"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Authorization regime</w:t>
            </w:r>
          </w:p>
        </w:tc>
        <w:tc>
          <w:tcPr>
            <w:tcW w:w="5220" w:type="dxa"/>
          </w:tcPr>
          <w:p w14:paraId="7E7F35D1" w14:textId="3716B73C" w:rsidR="006B6FD8" w:rsidRPr="007644AC" w:rsidRDefault="002E0BC8" w:rsidP="006B6FD8">
            <w:pPr>
              <w:rPr>
                <w:rFonts w:ascii="Tahoma" w:hAnsi="Tahoma" w:cs="Tahoma"/>
                <w:sz w:val="16"/>
                <w:szCs w:val="16"/>
                <w:lang w:val="en-US"/>
              </w:rPr>
            </w:pPr>
            <w:r w:rsidRPr="007644AC">
              <w:rPr>
                <w:rFonts w:ascii="Tahoma" w:hAnsi="Tahoma" w:cs="Tahoma"/>
                <w:sz w:val="16"/>
                <w:szCs w:val="16"/>
                <w:lang w:val="en-US"/>
              </w:rPr>
              <w:t>License exemption</w:t>
            </w:r>
          </w:p>
        </w:tc>
        <w:tc>
          <w:tcPr>
            <w:tcW w:w="5252" w:type="dxa"/>
          </w:tcPr>
          <w:p w14:paraId="71408DF5" w14:textId="77777777" w:rsidR="006B6FD8" w:rsidRPr="007644AC" w:rsidRDefault="006B6FD8" w:rsidP="006B6FD8">
            <w:pPr>
              <w:rPr>
                <w:rFonts w:ascii="Tahoma" w:hAnsi="Tahoma" w:cs="Tahoma"/>
                <w:i/>
                <w:sz w:val="18"/>
                <w:szCs w:val="18"/>
                <w:lang w:val="en-US"/>
              </w:rPr>
            </w:pPr>
          </w:p>
        </w:tc>
      </w:tr>
      <w:tr w:rsidR="007644AC" w:rsidRPr="007644AC" w14:paraId="6E7995A2" w14:textId="77777777" w:rsidTr="006C1A92">
        <w:trPr>
          <w:trHeight w:val="437"/>
        </w:trPr>
        <w:tc>
          <w:tcPr>
            <w:tcW w:w="709" w:type="dxa"/>
            <w:vMerge/>
          </w:tcPr>
          <w:p w14:paraId="1FD1A426" w14:textId="77777777" w:rsidR="006B6FD8" w:rsidRPr="007644AC" w:rsidRDefault="006B6FD8" w:rsidP="006B6FD8">
            <w:pPr>
              <w:spacing w:beforeLines="20" w:before="48" w:afterLines="20" w:after="48"/>
              <w:rPr>
                <w:rFonts w:ascii="Tahoma" w:hAnsi="Tahoma" w:cs="Tahoma"/>
                <w:b/>
                <w:sz w:val="18"/>
                <w:szCs w:val="18"/>
                <w:lang w:val="en-US"/>
              </w:rPr>
            </w:pPr>
          </w:p>
        </w:tc>
        <w:tc>
          <w:tcPr>
            <w:tcW w:w="534" w:type="dxa"/>
          </w:tcPr>
          <w:p w14:paraId="4892F8E8" w14:textId="77777777" w:rsidR="006B6FD8" w:rsidRPr="007644AC" w:rsidRDefault="006B6FD8" w:rsidP="006B6FD8">
            <w:pPr>
              <w:rPr>
                <w:rFonts w:ascii="Tahoma" w:hAnsi="Tahoma" w:cs="Tahoma"/>
                <w:b/>
                <w:sz w:val="16"/>
                <w:szCs w:val="16"/>
                <w:lang w:val="en-US"/>
              </w:rPr>
            </w:pPr>
            <w:r w:rsidRPr="007644AC">
              <w:rPr>
                <w:rFonts w:ascii="Tahoma" w:hAnsi="Tahoma" w:cs="Tahoma"/>
                <w:b/>
                <w:sz w:val="16"/>
                <w:szCs w:val="16"/>
                <w:lang w:val="en-US"/>
              </w:rPr>
              <w:t>10</w:t>
            </w:r>
          </w:p>
        </w:tc>
        <w:tc>
          <w:tcPr>
            <w:tcW w:w="2886" w:type="dxa"/>
          </w:tcPr>
          <w:p w14:paraId="4963B179" w14:textId="4E0146BF" w:rsidR="006B6FD8" w:rsidRPr="007644AC" w:rsidRDefault="006B6FD8" w:rsidP="006B6FD8">
            <w:pPr>
              <w:jc w:val="both"/>
              <w:rPr>
                <w:rFonts w:ascii="Tahoma" w:hAnsi="Tahoma" w:cs="Tahoma"/>
                <w:sz w:val="16"/>
                <w:szCs w:val="16"/>
                <w:u w:val="single"/>
                <w:lang w:val="en-US"/>
              </w:rPr>
            </w:pPr>
            <w:r w:rsidRPr="007644AC">
              <w:rPr>
                <w:rFonts w:ascii="Tahoma" w:hAnsi="Tahoma" w:cs="Tahoma"/>
                <w:b/>
                <w:bCs/>
                <w:sz w:val="16"/>
                <w:szCs w:val="16"/>
                <w:lang w:val="en-US"/>
              </w:rPr>
              <w:t>Additional essential requirements (According to Article 3 Paragraph 3 of 2014/53/EU Directive)</w:t>
            </w:r>
          </w:p>
        </w:tc>
        <w:tc>
          <w:tcPr>
            <w:tcW w:w="5220" w:type="dxa"/>
          </w:tcPr>
          <w:p w14:paraId="109C5CF4" w14:textId="77777777" w:rsidR="006B6FD8" w:rsidRPr="007644AC" w:rsidRDefault="006B6FD8" w:rsidP="006B6FD8">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59A6C8FE" w14:textId="77777777" w:rsidR="006B6FD8" w:rsidRPr="007644AC" w:rsidRDefault="006B6FD8" w:rsidP="006B6FD8">
            <w:pPr>
              <w:rPr>
                <w:rFonts w:ascii="Tahoma" w:hAnsi="Tahoma" w:cs="Tahoma"/>
                <w:sz w:val="18"/>
                <w:szCs w:val="18"/>
                <w:lang w:val="en-US"/>
              </w:rPr>
            </w:pPr>
          </w:p>
        </w:tc>
      </w:tr>
      <w:tr w:rsidR="007644AC" w:rsidRPr="007644AC" w14:paraId="60EAFBDB" w14:textId="77777777" w:rsidTr="006C1A92">
        <w:trPr>
          <w:trHeight w:val="319"/>
        </w:trPr>
        <w:tc>
          <w:tcPr>
            <w:tcW w:w="709" w:type="dxa"/>
            <w:vMerge/>
          </w:tcPr>
          <w:p w14:paraId="496E4E21" w14:textId="77777777" w:rsidR="006B6FD8" w:rsidRPr="007644AC" w:rsidRDefault="006B6FD8" w:rsidP="006B6FD8">
            <w:pPr>
              <w:spacing w:beforeLines="20" w:before="48" w:afterLines="20" w:after="48"/>
              <w:rPr>
                <w:rFonts w:ascii="Tahoma" w:hAnsi="Tahoma" w:cs="Tahoma"/>
                <w:b/>
                <w:bCs/>
                <w:sz w:val="18"/>
                <w:szCs w:val="18"/>
                <w:lang w:val="en-US"/>
              </w:rPr>
            </w:pPr>
          </w:p>
        </w:tc>
        <w:tc>
          <w:tcPr>
            <w:tcW w:w="534" w:type="dxa"/>
          </w:tcPr>
          <w:p w14:paraId="27B81F95" w14:textId="77777777" w:rsidR="006B6FD8" w:rsidRPr="007644AC" w:rsidRDefault="006B6FD8" w:rsidP="006B6FD8">
            <w:pPr>
              <w:rPr>
                <w:rFonts w:ascii="Tahoma" w:hAnsi="Tahoma" w:cs="Tahoma"/>
                <w:b/>
                <w:bCs/>
                <w:sz w:val="16"/>
                <w:szCs w:val="16"/>
                <w:lang w:val="en-US"/>
              </w:rPr>
            </w:pPr>
            <w:r w:rsidRPr="007644AC">
              <w:rPr>
                <w:rFonts w:ascii="Tahoma" w:hAnsi="Tahoma" w:cs="Tahoma"/>
                <w:b/>
                <w:bCs/>
                <w:sz w:val="16"/>
                <w:szCs w:val="16"/>
                <w:lang w:val="en-US"/>
              </w:rPr>
              <w:t>11</w:t>
            </w:r>
          </w:p>
        </w:tc>
        <w:tc>
          <w:tcPr>
            <w:tcW w:w="2886" w:type="dxa"/>
          </w:tcPr>
          <w:p w14:paraId="5DA05791" w14:textId="0D14D35D" w:rsidR="006B6FD8" w:rsidRPr="007644AC" w:rsidRDefault="006B6FD8" w:rsidP="006B6FD8">
            <w:pPr>
              <w:rPr>
                <w:rFonts w:ascii="Tahoma" w:hAnsi="Tahoma" w:cs="Tahoma"/>
                <w:sz w:val="16"/>
                <w:szCs w:val="16"/>
                <w:u w:val="single"/>
                <w:lang w:val="en-US"/>
              </w:rPr>
            </w:pPr>
            <w:r w:rsidRPr="007644AC">
              <w:rPr>
                <w:rFonts w:ascii="Tahoma" w:hAnsi="Tahoma" w:cs="Tahoma"/>
                <w:b/>
                <w:bCs/>
                <w:sz w:val="16"/>
                <w:szCs w:val="16"/>
                <w:lang w:val="en-US"/>
              </w:rPr>
              <w:t>Assumptions on spectrum planning</w:t>
            </w:r>
          </w:p>
        </w:tc>
        <w:tc>
          <w:tcPr>
            <w:tcW w:w="5220" w:type="dxa"/>
          </w:tcPr>
          <w:p w14:paraId="6B4C379B" w14:textId="77777777" w:rsidR="006B6FD8" w:rsidRPr="007644AC" w:rsidRDefault="006B6FD8" w:rsidP="006B6FD8">
            <w:pPr>
              <w:rPr>
                <w:rFonts w:ascii="Tahoma" w:hAnsi="Tahoma" w:cs="Tahoma"/>
                <w:iCs/>
                <w:sz w:val="16"/>
                <w:szCs w:val="16"/>
                <w:lang w:val="en-US"/>
              </w:rPr>
            </w:pPr>
            <w:r w:rsidRPr="007644AC">
              <w:rPr>
                <w:rFonts w:ascii="Tahoma" w:hAnsi="Tahoma" w:cs="Tahoma"/>
                <w:sz w:val="16"/>
                <w:szCs w:val="16"/>
                <w:lang w:val="en-US"/>
              </w:rPr>
              <w:t>-</w:t>
            </w:r>
          </w:p>
        </w:tc>
        <w:tc>
          <w:tcPr>
            <w:tcW w:w="5252" w:type="dxa"/>
          </w:tcPr>
          <w:p w14:paraId="65FE1EA8" w14:textId="77777777" w:rsidR="006B6FD8" w:rsidRPr="007644AC" w:rsidRDefault="006B6FD8" w:rsidP="006B6FD8">
            <w:pPr>
              <w:rPr>
                <w:rFonts w:ascii="Tahoma" w:hAnsi="Tahoma" w:cs="Tahoma"/>
                <w:iCs/>
                <w:sz w:val="18"/>
                <w:szCs w:val="18"/>
                <w:lang w:val="en-US"/>
              </w:rPr>
            </w:pPr>
          </w:p>
        </w:tc>
      </w:tr>
      <w:tr w:rsidR="007644AC" w:rsidRPr="007644AC" w14:paraId="6F4A78E9" w14:textId="77777777" w:rsidTr="006C1A92">
        <w:trPr>
          <w:trHeight w:val="457"/>
        </w:trPr>
        <w:tc>
          <w:tcPr>
            <w:tcW w:w="709" w:type="dxa"/>
            <w:vMerge w:val="restart"/>
            <w:textDirection w:val="btLr"/>
          </w:tcPr>
          <w:p w14:paraId="31CCDED2" w14:textId="4C952C5D" w:rsidR="006B6FD8" w:rsidRPr="007644AC" w:rsidRDefault="006B6FD8" w:rsidP="006B6FD8">
            <w:pPr>
              <w:spacing w:beforeLines="20" w:before="48" w:afterLines="20" w:after="48"/>
              <w:ind w:left="113" w:right="113"/>
              <w:jc w:val="center"/>
              <w:rPr>
                <w:rFonts w:ascii="Tahoma" w:hAnsi="Tahoma" w:cs="Tahoma"/>
                <w:b/>
                <w:bCs/>
                <w:sz w:val="16"/>
                <w:szCs w:val="16"/>
                <w:lang w:val="en-US"/>
              </w:rPr>
            </w:pPr>
            <w:r w:rsidRPr="007644AC">
              <w:rPr>
                <w:rFonts w:ascii="Tahoma" w:hAnsi="Tahoma" w:cs="Tahoma"/>
                <w:b/>
                <w:bCs/>
                <w:sz w:val="16"/>
                <w:szCs w:val="16"/>
                <w:lang w:val="en-US"/>
              </w:rPr>
              <w:t>Informative part</w:t>
            </w:r>
          </w:p>
        </w:tc>
        <w:tc>
          <w:tcPr>
            <w:tcW w:w="534" w:type="dxa"/>
          </w:tcPr>
          <w:p w14:paraId="1B8CE519" w14:textId="77777777" w:rsidR="006B6FD8" w:rsidRPr="007644AC" w:rsidRDefault="006B6FD8" w:rsidP="006B6FD8">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12</w:t>
            </w:r>
          </w:p>
        </w:tc>
        <w:tc>
          <w:tcPr>
            <w:tcW w:w="2886" w:type="dxa"/>
          </w:tcPr>
          <w:p w14:paraId="073DBC83" w14:textId="7A83F918" w:rsidR="006B6FD8" w:rsidRPr="007644AC" w:rsidRDefault="006B6FD8" w:rsidP="006B6FD8">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Planned changes</w:t>
            </w:r>
          </w:p>
        </w:tc>
        <w:tc>
          <w:tcPr>
            <w:tcW w:w="5220" w:type="dxa"/>
          </w:tcPr>
          <w:p w14:paraId="6675AB8E" w14:textId="77777777" w:rsidR="006B6FD8" w:rsidRPr="007644AC" w:rsidRDefault="006B6FD8" w:rsidP="006B6FD8">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4B4348BE" w14:textId="77777777" w:rsidR="006B6FD8" w:rsidRPr="007644AC" w:rsidRDefault="006B6FD8" w:rsidP="006B6FD8">
            <w:pPr>
              <w:spacing w:beforeLines="20" w:before="48" w:afterLines="20" w:after="48"/>
              <w:rPr>
                <w:rFonts w:ascii="Tahoma" w:hAnsi="Tahoma" w:cs="Tahoma"/>
                <w:sz w:val="18"/>
                <w:szCs w:val="18"/>
                <w:lang w:val="en-US"/>
              </w:rPr>
            </w:pPr>
          </w:p>
        </w:tc>
      </w:tr>
      <w:tr w:rsidR="007644AC" w:rsidRPr="007644AC" w14:paraId="5B31C776" w14:textId="77777777" w:rsidTr="006C1A92">
        <w:trPr>
          <w:trHeight w:val="360"/>
        </w:trPr>
        <w:tc>
          <w:tcPr>
            <w:tcW w:w="709" w:type="dxa"/>
            <w:vMerge/>
          </w:tcPr>
          <w:p w14:paraId="170D8553" w14:textId="77777777" w:rsidR="006B6FD8" w:rsidRPr="007644AC" w:rsidRDefault="006B6FD8" w:rsidP="006B6FD8">
            <w:pPr>
              <w:spacing w:beforeLines="20" w:before="48" w:afterLines="20" w:after="48"/>
              <w:rPr>
                <w:rFonts w:ascii="Tahoma" w:hAnsi="Tahoma" w:cs="Tahoma"/>
                <w:b/>
                <w:bCs/>
                <w:sz w:val="18"/>
                <w:szCs w:val="18"/>
                <w:lang w:val="en-US"/>
              </w:rPr>
            </w:pPr>
          </w:p>
        </w:tc>
        <w:tc>
          <w:tcPr>
            <w:tcW w:w="534" w:type="dxa"/>
          </w:tcPr>
          <w:p w14:paraId="7CC06C3C" w14:textId="77777777" w:rsidR="006B6FD8" w:rsidRPr="007644AC" w:rsidRDefault="006B6FD8" w:rsidP="006B6FD8">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13</w:t>
            </w:r>
          </w:p>
        </w:tc>
        <w:tc>
          <w:tcPr>
            <w:tcW w:w="2886" w:type="dxa"/>
          </w:tcPr>
          <w:p w14:paraId="7D0524A4" w14:textId="4DB0EEB0" w:rsidR="006B6FD8" w:rsidRPr="007644AC" w:rsidRDefault="006B6FD8" w:rsidP="006B6FD8">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Reference</w:t>
            </w:r>
          </w:p>
        </w:tc>
        <w:tc>
          <w:tcPr>
            <w:tcW w:w="5220" w:type="dxa"/>
          </w:tcPr>
          <w:p w14:paraId="495BA8AE" w14:textId="6E2B383B" w:rsidR="006B6FD8" w:rsidRPr="007644AC" w:rsidRDefault="006B6FD8" w:rsidP="006B6FD8">
            <w:pPr>
              <w:spacing w:beforeLines="20" w:before="48" w:afterLines="20" w:after="48"/>
              <w:jc w:val="both"/>
              <w:rPr>
                <w:rFonts w:ascii="Tahoma" w:hAnsi="Tahoma" w:cs="Tahoma"/>
                <w:sz w:val="16"/>
                <w:szCs w:val="16"/>
                <w:lang w:val="en-US"/>
              </w:rPr>
            </w:pPr>
            <w:r w:rsidRPr="007644AC">
              <w:rPr>
                <w:rFonts w:ascii="Tahoma" w:hAnsi="Tahoma" w:cs="Tahoma"/>
                <w:sz w:val="16"/>
                <w:szCs w:val="16"/>
                <w:lang w:val="en-US"/>
              </w:rPr>
              <w:t xml:space="preserve">EN 301 893; </w:t>
            </w:r>
            <w:r w:rsidR="00CA0134" w:rsidRPr="007644AC">
              <w:rPr>
                <w:rFonts w:ascii="Tahoma" w:hAnsi="Tahoma" w:cs="Tahoma"/>
                <w:iCs/>
                <w:sz w:val="16"/>
                <w:szCs w:val="16"/>
                <w:lang w:val="en-US"/>
              </w:rPr>
              <w:t xml:space="preserve">Commission Implementing Decision (EU) </w:t>
            </w:r>
            <w:r w:rsidRPr="007644AC">
              <w:rPr>
                <w:rFonts w:ascii="Tahoma" w:hAnsi="Tahoma" w:cs="Tahoma"/>
                <w:iCs/>
                <w:sz w:val="16"/>
                <w:szCs w:val="16"/>
                <w:lang w:val="en-US"/>
              </w:rPr>
              <w:t xml:space="preserve">2307/2022 </w:t>
            </w:r>
            <w:r w:rsidR="00CA0134" w:rsidRPr="007644AC">
              <w:rPr>
                <w:rFonts w:ascii="Tahoma" w:hAnsi="Tahoma" w:cs="Tahoma"/>
                <w:iCs/>
                <w:sz w:val="16"/>
                <w:szCs w:val="16"/>
                <w:lang w:val="en-US"/>
              </w:rPr>
              <w:t>amending Implementing Decision (EU) 2022/179 as regards designating and making available the 5150-5250 MHz, 5250-5350 MHz and 5470-5725 MHz frequency bands in accordance with the technical conditions set out in the Annex</w:t>
            </w:r>
            <w:r w:rsidRPr="007644AC">
              <w:rPr>
                <w:rFonts w:ascii="Tahoma" w:hAnsi="Tahoma" w:cs="Tahoma"/>
                <w:sz w:val="16"/>
                <w:szCs w:val="16"/>
                <w:lang w:val="en-US"/>
              </w:rPr>
              <w:t>; ECC/DEC/(04)08; ERC REC 70-03</w:t>
            </w:r>
          </w:p>
        </w:tc>
        <w:tc>
          <w:tcPr>
            <w:tcW w:w="5252" w:type="dxa"/>
          </w:tcPr>
          <w:p w14:paraId="5C62F3DA" w14:textId="77777777" w:rsidR="006B6FD8" w:rsidRPr="007644AC" w:rsidRDefault="006B6FD8" w:rsidP="006B6FD8">
            <w:pPr>
              <w:spacing w:beforeLines="20" w:before="48" w:afterLines="20" w:after="48"/>
              <w:rPr>
                <w:rFonts w:ascii="Tahoma" w:hAnsi="Tahoma" w:cs="Tahoma"/>
                <w:sz w:val="18"/>
                <w:szCs w:val="18"/>
                <w:lang w:val="en-US"/>
              </w:rPr>
            </w:pPr>
          </w:p>
        </w:tc>
      </w:tr>
      <w:tr w:rsidR="007644AC" w:rsidRPr="007644AC" w14:paraId="62327BB3" w14:textId="77777777" w:rsidTr="00617FEF">
        <w:trPr>
          <w:trHeight w:val="290"/>
        </w:trPr>
        <w:tc>
          <w:tcPr>
            <w:tcW w:w="709" w:type="dxa"/>
            <w:vMerge/>
          </w:tcPr>
          <w:p w14:paraId="1FBDEED5" w14:textId="77777777" w:rsidR="006B6FD8" w:rsidRPr="007644AC" w:rsidRDefault="006B6FD8" w:rsidP="006B6FD8">
            <w:pPr>
              <w:spacing w:beforeLines="20" w:before="48" w:afterLines="20" w:after="48"/>
              <w:rPr>
                <w:rFonts w:ascii="Tahoma" w:hAnsi="Tahoma" w:cs="Tahoma"/>
                <w:b/>
                <w:bCs/>
                <w:sz w:val="18"/>
                <w:szCs w:val="18"/>
                <w:lang w:val="en-US"/>
              </w:rPr>
            </w:pPr>
          </w:p>
        </w:tc>
        <w:tc>
          <w:tcPr>
            <w:tcW w:w="534" w:type="dxa"/>
          </w:tcPr>
          <w:p w14:paraId="5480299C" w14:textId="77777777" w:rsidR="006B6FD8" w:rsidRPr="007644AC" w:rsidRDefault="006B6FD8" w:rsidP="006B6FD8">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14</w:t>
            </w:r>
          </w:p>
        </w:tc>
        <w:tc>
          <w:tcPr>
            <w:tcW w:w="2886" w:type="dxa"/>
          </w:tcPr>
          <w:p w14:paraId="53C92368" w14:textId="7E61415D" w:rsidR="006B6FD8" w:rsidRPr="007644AC" w:rsidRDefault="006B6FD8" w:rsidP="006B6FD8">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Notification number</w:t>
            </w:r>
          </w:p>
        </w:tc>
        <w:tc>
          <w:tcPr>
            <w:tcW w:w="5220" w:type="dxa"/>
          </w:tcPr>
          <w:p w14:paraId="66602F89" w14:textId="6827E576" w:rsidR="006B6FD8" w:rsidRPr="007644AC" w:rsidRDefault="006B6FD8" w:rsidP="006B6FD8">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130C840C" w14:textId="77777777" w:rsidR="006B6FD8" w:rsidRPr="007644AC" w:rsidRDefault="006B6FD8" w:rsidP="006B6FD8">
            <w:pPr>
              <w:spacing w:beforeLines="20" w:before="48" w:afterLines="20" w:after="48"/>
              <w:rPr>
                <w:rFonts w:ascii="Tahoma" w:hAnsi="Tahoma" w:cs="Tahoma"/>
                <w:sz w:val="18"/>
                <w:szCs w:val="18"/>
                <w:lang w:val="en-US"/>
              </w:rPr>
            </w:pPr>
          </w:p>
        </w:tc>
      </w:tr>
      <w:tr w:rsidR="007644AC" w:rsidRPr="007644AC" w14:paraId="728F085C" w14:textId="77777777" w:rsidTr="00617FEF">
        <w:trPr>
          <w:trHeight w:val="271"/>
        </w:trPr>
        <w:tc>
          <w:tcPr>
            <w:tcW w:w="709" w:type="dxa"/>
            <w:vMerge/>
          </w:tcPr>
          <w:p w14:paraId="45C07CD6" w14:textId="77777777" w:rsidR="006B6FD8" w:rsidRPr="007644AC" w:rsidRDefault="006B6FD8" w:rsidP="006B6FD8">
            <w:pPr>
              <w:spacing w:beforeLines="20" w:before="48" w:afterLines="20" w:after="48"/>
              <w:rPr>
                <w:rFonts w:ascii="Tahoma" w:hAnsi="Tahoma" w:cs="Tahoma"/>
                <w:b/>
                <w:bCs/>
                <w:sz w:val="18"/>
                <w:szCs w:val="18"/>
                <w:lang w:val="en-US"/>
              </w:rPr>
            </w:pPr>
          </w:p>
        </w:tc>
        <w:tc>
          <w:tcPr>
            <w:tcW w:w="534" w:type="dxa"/>
          </w:tcPr>
          <w:p w14:paraId="0481EC6C" w14:textId="77777777" w:rsidR="006B6FD8" w:rsidRPr="007644AC" w:rsidRDefault="006B6FD8" w:rsidP="006B6FD8">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15</w:t>
            </w:r>
          </w:p>
        </w:tc>
        <w:tc>
          <w:tcPr>
            <w:tcW w:w="2886" w:type="dxa"/>
          </w:tcPr>
          <w:p w14:paraId="07579413" w14:textId="7A167458" w:rsidR="006B6FD8" w:rsidRPr="007644AC" w:rsidRDefault="006B6FD8" w:rsidP="006B6FD8">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Remarks</w:t>
            </w:r>
          </w:p>
        </w:tc>
        <w:tc>
          <w:tcPr>
            <w:tcW w:w="5220" w:type="dxa"/>
          </w:tcPr>
          <w:p w14:paraId="45D85027" w14:textId="77777777" w:rsidR="006B6FD8" w:rsidRPr="007644AC" w:rsidRDefault="006B6FD8" w:rsidP="006B6FD8">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1687CB4D" w14:textId="77777777" w:rsidR="006B6FD8" w:rsidRPr="007644AC" w:rsidRDefault="006B6FD8" w:rsidP="006B6FD8">
            <w:pPr>
              <w:spacing w:beforeLines="20" w:before="48" w:afterLines="20" w:after="48"/>
              <w:rPr>
                <w:rFonts w:ascii="Tahoma" w:hAnsi="Tahoma" w:cs="Tahoma"/>
                <w:sz w:val="18"/>
                <w:szCs w:val="18"/>
                <w:lang w:val="en-US"/>
              </w:rPr>
            </w:pPr>
          </w:p>
        </w:tc>
      </w:tr>
    </w:tbl>
    <w:p w14:paraId="7440A4E2" w14:textId="65460C13" w:rsidR="0032019C" w:rsidRPr="007644AC" w:rsidRDefault="00F559C9" w:rsidP="00F559C9">
      <w:pPr>
        <w:jc w:val="both"/>
        <w:rPr>
          <w:rFonts w:ascii="Tahoma" w:hAnsi="Tahoma" w:cs="Tahoma"/>
          <w:sz w:val="16"/>
          <w:szCs w:val="16"/>
          <w:lang w:val="en-US"/>
        </w:rPr>
      </w:pPr>
      <w:r w:rsidRPr="007644AC">
        <w:rPr>
          <w:lang w:val="en-US"/>
        </w:rPr>
        <w:tab/>
      </w:r>
      <w:r w:rsidRPr="007644AC">
        <w:rPr>
          <w:rFonts w:ascii="Tahoma" w:hAnsi="Tahoma" w:cs="Tahoma"/>
          <w:sz w:val="16"/>
          <w:szCs w:val="16"/>
          <w:lang w:val="en-US"/>
        </w:rPr>
        <w:t xml:space="preserve">F1- RTIR  </w:t>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Pr="007644AC">
        <w:rPr>
          <w:rFonts w:ascii="Tahoma" w:hAnsi="Tahoma" w:cs="Tahoma"/>
          <w:sz w:val="16"/>
          <w:szCs w:val="16"/>
          <w:lang w:val="en-US"/>
        </w:rPr>
        <w:t xml:space="preserve"> Edi</w:t>
      </w:r>
      <w:r w:rsidR="006B6FD8" w:rsidRPr="007644AC">
        <w:rPr>
          <w:rFonts w:ascii="Tahoma" w:hAnsi="Tahoma" w:cs="Tahoma"/>
          <w:sz w:val="16"/>
          <w:szCs w:val="16"/>
          <w:lang w:val="en-US"/>
        </w:rPr>
        <w:t>tion</w:t>
      </w:r>
      <w:r w:rsidRPr="007644AC">
        <w:rPr>
          <w:rFonts w:ascii="Tahoma" w:hAnsi="Tahoma" w:cs="Tahoma"/>
          <w:sz w:val="16"/>
          <w:szCs w:val="16"/>
          <w:lang w:val="en-US"/>
        </w:rPr>
        <w:t xml:space="preserve">:1; </w:t>
      </w:r>
      <w:r w:rsidR="006C1A92" w:rsidRPr="007644AC">
        <w:rPr>
          <w:rFonts w:ascii="Tahoma" w:hAnsi="Tahoma" w:cs="Tahoma"/>
          <w:sz w:val="16"/>
          <w:szCs w:val="16"/>
          <w:lang w:val="en-US"/>
        </w:rPr>
        <w:t>Revi</w:t>
      </w:r>
      <w:r w:rsidR="006B6FD8" w:rsidRPr="007644AC">
        <w:rPr>
          <w:rFonts w:ascii="Tahoma" w:hAnsi="Tahoma" w:cs="Tahoma"/>
          <w:sz w:val="16"/>
          <w:szCs w:val="16"/>
          <w:lang w:val="en-US"/>
        </w:rPr>
        <w:t>sion</w:t>
      </w:r>
      <w:r w:rsidR="006C1A92" w:rsidRPr="007644AC">
        <w:rPr>
          <w:rFonts w:ascii="Tahoma" w:hAnsi="Tahoma" w:cs="Tahoma"/>
          <w:sz w:val="16"/>
          <w:szCs w:val="16"/>
          <w:lang w:val="en-US"/>
        </w:rPr>
        <w:t>:1</w:t>
      </w:r>
    </w:p>
    <w:p w14:paraId="012AF1FC" w14:textId="77777777" w:rsidR="003831C2" w:rsidRPr="007644AC" w:rsidRDefault="0032019C" w:rsidP="00F559C9">
      <w:pPr>
        <w:jc w:val="both"/>
        <w:rPr>
          <w:rFonts w:ascii="Tahoma" w:hAnsi="Tahoma" w:cs="Tahoma"/>
          <w:sz w:val="16"/>
          <w:szCs w:val="16"/>
          <w:lang w:val="en-US"/>
        </w:rPr>
      </w:pPr>
      <w:r w:rsidRPr="007644AC">
        <w:rPr>
          <w:rFonts w:ascii="Tahoma" w:hAnsi="Tahoma" w:cs="Tahoma"/>
          <w:sz w:val="16"/>
          <w:szCs w:val="16"/>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880"/>
        <w:gridCol w:w="5220"/>
        <w:gridCol w:w="2700"/>
        <w:gridCol w:w="2564"/>
      </w:tblGrid>
      <w:tr w:rsidR="00CD59A5" w:rsidRPr="007644AC" w14:paraId="2735A5BB" w14:textId="77777777" w:rsidTr="007039D5">
        <w:trPr>
          <w:trHeight w:val="240"/>
        </w:trPr>
        <w:tc>
          <w:tcPr>
            <w:tcW w:w="1237" w:type="dxa"/>
            <w:vAlign w:val="center"/>
          </w:tcPr>
          <w:p w14:paraId="6791FFE6" w14:textId="70D448E4" w:rsidR="00CD59A5" w:rsidRPr="007644AC" w:rsidRDefault="00CD59A5" w:rsidP="00CD59A5">
            <w:pPr>
              <w:spacing w:before="100" w:after="100"/>
              <w:rPr>
                <w:rFonts w:ascii="Tahoma" w:hAnsi="Tahoma" w:cs="Tahoma"/>
                <w:b/>
                <w:sz w:val="16"/>
                <w:szCs w:val="16"/>
                <w:lang w:val="en-US"/>
              </w:rPr>
            </w:pPr>
            <w:r w:rsidRPr="007644AC">
              <w:rPr>
                <w:rFonts w:ascii="Tahoma" w:hAnsi="Tahoma" w:cs="Tahoma"/>
                <w:b/>
                <w:sz w:val="16"/>
                <w:szCs w:val="16"/>
                <w:lang w:val="en-GB"/>
              </w:rPr>
              <w:lastRenderedPageBreak/>
              <w:t>ROMANIA</w:t>
            </w:r>
          </w:p>
        </w:tc>
        <w:tc>
          <w:tcPr>
            <w:tcW w:w="2880" w:type="dxa"/>
            <w:vAlign w:val="center"/>
          </w:tcPr>
          <w:p w14:paraId="671312F7" w14:textId="0316AF47" w:rsidR="00CD59A5" w:rsidRPr="007644AC" w:rsidRDefault="00CD59A5" w:rsidP="00CD59A5">
            <w:pPr>
              <w:spacing w:before="100" w:after="100"/>
              <w:rPr>
                <w:rFonts w:ascii="Tahoma" w:hAnsi="Tahoma" w:cs="Tahoma"/>
                <w:b/>
                <w:sz w:val="16"/>
                <w:szCs w:val="16"/>
                <w:lang w:val="en-US"/>
              </w:rPr>
            </w:pPr>
            <w:r w:rsidRPr="007644AC">
              <w:rPr>
                <w:rFonts w:ascii="Tahoma" w:hAnsi="Tahoma" w:cs="Tahoma"/>
                <w:b/>
                <w:bCs/>
                <w:sz w:val="16"/>
                <w:szCs w:val="16"/>
                <w:lang w:val="en-GB"/>
              </w:rPr>
              <w:t>Radio Interface Specification</w:t>
            </w:r>
          </w:p>
        </w:tc>
        <w:tc>
          <w:tcPr>
            <w:tcW w:w="5220" w:type="dxa"/>
            <w:vAlign w:val="center"/>
          </w:tcPr>
          <w:p w14:paraId="61CB6F10" w14:textId="2783BEF9" w:rsidR="00CD59A5" w:rsidRPr="007644AC" w:rsidRDefault="00CD59A5" w:rsidP="00CD59A5">
            <w:pPr>
              <w:spacing w:before="100" w:after="100"/>
              <w:rPr>
                <w:rFonts w:ascii="Tahoma" w:hAnsi="Tahoma" w:cs="Tahoma"/>
                <w:b/>
                <w:sz w:val="16"/>
                <w:szCs w:val="16"/>
                <w:lang w:val="en-US"/>
              </w:rPr>
            </w:pPr>
            <w:r w:rsidRPr="007644AC">
              <w:rPr>
                <w:rFonts w:ascii="Tahoma" w:hAnsi="Tahoma" w:cs="Tahoma"/>
                <w:b/>
                <w:sz w:val="16"/>
                <w:szCs w:val="16"/>
                <w:lang w:val="en-US"/>
              </w:rPr>
              <w:t>Wireless access systems including radio local area networks (WAS/RLANs)</w:t>
            </w:r>
          </w:p>
        </w:tc>
        <w:tc>
          <w:tcPr>
            <w:tcW w:w="2700" w:type="dxa"/>
            <w:vAlign w:val="center"/>
          </w:tcPr>
          <w:p w14:paraId="547090C7" w14:textId="5DB18984" w:rsidR="00CD59A5" w:rsidRPr="007644AC" w:rsidRDefault="00CD59A5" w:rsidP="00CD59A5">
            <w:pPr>
              <w:spacing w:before="100" w:after="100"/>
              <w:rPr>
                <w:rFonts w:ascii="Tahoma" w:hAnsi="Tahoma" w:cs="Tahoma"/>
                <w:b/>
                <w:sz w:val="16"/>
                <w:szCs w:val="16"/>
                <w:lang w:val="en-US"/>
              </w:rPr>
            </w:pPr>
            <w:r w:rsidRPr="007644AC">
              <w:rPr>
                <w:rFonts w:ascii="Tahoma" w:hAnsi="Tahoma" w:cs="Tahoma"/>
                <w:b/>
                <w:sz w:val="16"/>
                <w:szCs w:val="16"/>
                <w:lang w:val="en-US"/>
              </w:rPr>
              <w:t>RO-IR RLAN-02</w:t>
            </w:r>
          </w:p>
        </w:tc>
        <w:tc>
          <w:tcPr>
            <w:tcW w:w="2564" w:type="dxa"/>
            <w:vAlign w:val="center"/>
          </w:tcPr>
          <w:p w14:paraId="7D6F0592" w14:textId="6087C10A" w:rsidR="00CD59A5" w:rsidRPr="007644AC" w:rsidRDefault="00CD59A5" w:rsidP="00CD59A5">
            <w:pPr>
              <w:spacing w:before="100" w:after="100"/>
              <w:rPr>
                <w:rFonts w:ascii="Tahoma" w:hAnsi="Tahoma" w:cs="Tahoma"/>
                <w:b/>
                <w:sz w:val="16"/>
                <w:szCs w:val="16"/>
                <w:lang w:val="en-US"/>
              </w:rPr>
            </w:pPr>
            <w:r w:rsidRPr="007644AC">
              <w:rPr>
                <w:rFonts w:ascii="Tahoma" w:hAnsi="Tahoma" w:cs="Tahoma"/>
                <w:b/>
                <w:sz w:val="16"/>
                <w:szCs w:val="16"/>
                <w:lang w:val="en-US"/>
              </w:rPr>
              <w:t>Edition 3/2025</w:t>
            </w:r>
          </w:p>
        </w:tc>
      </w:tr>
    </w:tbl>
    <w:p w14:paraId="5023BBCB" w14:textId="77777777" w:rsidR="003831C2" w:rsidRPr="007644AC" w:rsidRDefault="003831C2" w:rsidP="003831C2">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220"/>
        <w:gridCol w:w="5252"/>
      </w:tblGrid>
      <w:tr w:rsidR="007644AC" w:rsidRPr="007644AC" w14:paraId="391F2056" w14:textId="77777777" w:rsidTr="007039D5">
        <w:trPr>
          <w:trHeight w:val="240"/>
          <w:tblHeader/>
        </w:trPr>
        <w:tc>
          <w:tcPr>
            <w:tcW w:w="709" w:type="dxa"/>
            <w:vAlign w:val="center"/>
          </w:tcPr>
          <w:p w14:paraId="05E831D1"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vAlign w:val="center"/>
          </w:tcPr>
          <w:p w14:paraId="37CBD4F3" w14:textId="2F600F5B"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No.</w:t>
            </w:r>
          </w:p>
        </w:tc>
        <w:tc>
          <w:tcPr>
            <w:tcW w:w="2886" w:type="dxa"/>
            <w:vAlign w:val="center"/>
          </w:tcPr>
          <w:p w14:paraId="21B546B2" w14:textId="30C93B53"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Parameter</w:t>
            </w:r>
          </w:p>
        </w:tc>
        <w:tc>
          <w:tcPr>
            <w:tcW w:w="5220" w:type="dxa"/>
            <w:vAlign w:val="center"/>
          </w:tcPr>
          <w:p w14:paraId="4265DB07" w14:textId="1362CC84"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Description</w:t>
            </w:r>
          </w:p>
        </w:tc>
        <w:tc>
          <w:tcPr>
            <w:tcW w:w="5252" w:type="dxa"/>
            <w:vAlign w:val="center"/>
          </w:tcPr>
          <w:p w14:paraId="58907681" w14:textId="254BC948"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 xml:space="preserve">Comments </w:t>
            </w:r>
          </w:p>
        </w:tc>
      </w:tr>
      <w:tr w:rsidR="007644AC" w:rsidRPr="007644AC" w14:paraId="6C83C841" w14:textId="77777777" w:rsidTr="007039D5">
        <w:trPr>
          <w:trHeight w:val="287"/>
        </w:trPr>
        <w:tc>
          <w:tcPr>
            <w:tcW w:w="709" w:type="dxa"/>
            <w:vMerge w:val="restart"/>
            <w:textDirection w:val="btLr"/>
          </w:tcPr>
          <w:p w14:paraId="7A28452D" w14:textId="6EE04875" w:rsidR="00F1259F" w:rsidRPr="007644AC" w:rsidRDefault="00F1259F" w:rsidP="00F1259F">
            <w:pPr>
              <w:spacing w:beforeLines="20" w:before="48" w:afterLines="20" w:after="48"/>
              <w:ind w:left="113" w:right="113"/>
              <w:jc w:val="center"/>
              <w:rPr>
                <w:rFonts w:ascii="Tahoma" w:hAnsi="Tahoma" w:cs="Tahoma"/>
                <w:b/>
                <w:sz w:val="16"/>
                <w:szCs w:val="16"/>
                <w:lang w:val="en-US"/>
              </w:rPr>
            </w:pPr>
            <w:r w:rsidRPr="007644AC">
              <w:rPr>
                <w:rFonts w:ascii="Tahoma" w:hAnsi="Tahoma" w:cs="Tahoma"/>
                <w:b/>
                <w:sz w:val="16"/>
                <w:szCs w:val="16"/>
                <w:lang w:val="en-US"/>
              </w:rPr>
              <w:t xml:space="preserve">Normative Part </w:t>
            </w:r>
          </w:p>
        </w:tc>
        <w:tc>
          <w:tcPr>
            <w:tcW w:w="534" w:type="dxa"/>
          </w:tcPr>
          <w:p w14:paraId="75F2C98E"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1</w:t>
            </w:r>
          </w:p>
        </w:tc>
        <w:tc>
          <w:tcPr>
            <w:tcW w:w="2886" w:type="dxa"/>
          </w:tcPr>
          <w:p w14:paraId="7E2B3050" w14:textId="00575682" w:rsidR="00F1259F" w:rsidRPr="007644AC" w:rsidRDefault="00F1259F" w:rsidP="00F1259F">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Radiocommunication Service</w:t>
            </w:r>
          </w:p>
        </w:tc>
        <w:tc>
          <w:tcPr>
            <w:tcW w:w="5220" w:type="dxa"/>
          </w:tcPr>
          <w:p w14:paraId="59E96446" w14:textId="07F582CF" w:rsidR="00F1259F" w:rsidRPr="007644AC" w:rsidRDefault="00F1259F" w:rsidP="00F1259F">
            <w:pPr>
              <w:spacing w:beforeLines="20" w:before="48" w:afterLines="20" w:after="48"/>
              <w:rPr>
                <w:rFonts w:ascii="Tahoma" w:hAnsi="Tahoma" w:cs="Tahoma"/>
                <w:sz w:val="16"/>
                <w:szCs w:val="16"/>
                <w:lang w:val="en-US"/>
              </w:rPr>
            </w:pPr>
            <w:r w:rsidRPr="007644AC">
              <w:rPr>
                <w:rFonts w:ascii="Tahoma" w:hAnsi="Tahoma" w:cs="Tahoma"/>
                <w:sz w:val="16"/>
                <w:szCs w:val="16"/>
                <w:lang w:val="en-US"/>
              </w:rPr>
              <w:t>Mobil</w:t>
            </w:r>
            <w:r w:rsidR="004708F2" w:rsidRPr="007644AC">
              <w:rPr>
                <w:rFonts w:ascii="Tahoma" w:hAnsi="Tahoma" w:cs="Tahoma"/>
                <w:sz w:val="16"/>
                <w:szCs w:val="16"/>
                <w:lang w:val="en-US"/>
              </w:rPr>
              <w:t>e</w:t>
            </w:r>
          </w:p>
        </w:tc>
        <w:tc>
          <w:tcPr>
            <w:tcW w:w="5252" w:type="dxa"/>
          </w:tcPr>
          <w:p w14:paraId="69B8AAF7" w14:textId="77777777" w:rsidR="00F1259F" w:rsidRPr="007644AC" w:rsidRDefault="00F1259F" w:rsidP="00F1259F">
            <w:pPr>
              <w:spacing w:beforeLines="20" w:before="48" w:afterLines="20" w:after="48"/>
              <w:rPr>
                <w:rFonts w:ascii="Tahoma" w:hAnsi="Tahoma" w:cs="Tahoma"/>
                <w:sz w:val="16"/>
                <w:szCs w:val="16"/>
                <w:lang w:val="en-US"/>
              </w:rPr>
            </w:pPr>
          </w:p>
        </w:tc>
      </w:tr>
      <w:tr w:rsidR="007644AC" w:rsidRPr="007644AC" w14:paraId="08A05E8A" w14:textId="77777777" w:rsidTr="002401E6">
        <w:trPr>
          <w:trHeight w:val="549"/>
        </w:trPr>
        <w:tc>
          <w:tcPr>
            <w:tcW w:w="709" w:type="dxa"/>
            <w:vMerge/>
          </w:tcPr>
          <w:p w14:paraId="16A64F7D"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05443B37"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2</w:t>
            </w:r>
          </w:p>
        </w:tc>
        <w:tc>
          <w:tcPr>
            <w:tcW w:w="2886" w:type="dxa"/>
          </w:tcPr>
          <w:p w14:paraId="25A0676D" w14:textId="226A2D59" w:rsidR="00F1259F" w:rsidRPr="007644AC" w:rsidRDefault="00F1259F" w:rsidP="00F1259F">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Application</w:t>
            </w:r>
          </w:p>
        </w:tc>
        <w:tc>
          <w:tcPr>
            <w:tcW w:w="5220" w:type="dxa"/>
          </w:tcPr>
          <w:p w14:paraId="4213C5E9" w14:textId="77777777" w:rsidR="004708F2" w:rsidRPr="007644AC" w:rsidRDefault="004708F2" w:rsidP="004708F2">
            <w:pPr>
              <w:jc w:val="both"/>
              <w:rPr>
                <w:rFonts w:ascii="Tahoma" w:hAnsi="Tahoma" w:cs="Tahoma"/>
                <w:sz w:val="16"/>
                <w:szCs w:val="16"/>
                <w:lang w:val="en-US"/>
              </w:rPr>
            </w:pPr>
            <w:r w:rsidRPr="007644AC">
              <w:rPr>
                <w:rFonts w:ascii="Tahoma" w:hAnsi="Tahoma" w:cs="Tahoma"/>
                <w:sz w:val="16"/>
                <w:szCs w:val="16"/>
                <w:lang w:val="en-US"/>
              </w:rPr>
              <w:t>Wireless access systems including radio local area networks (WAS/RLAN).</w:t>
            </w:r>
          </w:p>
          <w:p w14:paraId="00AE8D9B" w14:textId="77777777" w:rsidR="00F1259F" w:rsidRPr="007644AC" w:rsidRDefault="00F1259F" w:rsidP="00F1259F">
            <w:pPr>
              <w:jc w:val="both"/>
              <w:rPr>
                <w:rFonts w:ascii="Tahoma" w:hAnsi="Tahoma" w:cs="Tahoma"/>
                <w:sz w:val="16"/>
                <w:szCs w:val="16"/>
                <w:lang w:val="en-US"/>
              </w:rPr>
            </w:pPr>
          </w:p>
          <w:p w14:paraId="288B2DC9" w14:textId="6AE01B65" w:rsidR="004708F2" w:rsidRPr="007644AC" w:rsidRDefault="004708F2" w:rsidP="004708F2">
            <w:pPr>
              <w:jc w:val="both"/>
              <w:rPr>
                <w:rFonts w:ascii="Tahoma" w:hAnsi="Tahoma" w:cs="Tahoma"/>
                <w:sz w:val="16"/>
                <w:szCs w:val="16"/>
                <w:lang w:val="en-US"/>
              </w:rPr>
            </w:pPr>
            <w:r w:rsidRPr="007644AC">
              <w:rPr>
                <w:rFonts w:ascii="Tahoma" w:hAnsi="Tahoma" w:cs="Tahoma"/>
                <w:sz w:val="16"/>
                <w:szCs w:val="16"/>
                <w:lang w:val="en-US"/>
              </w:rPr>
              <w:t>Indoor use: inside buildings only.</w:t>
            </w:r>
          </w:p>
          <w:p w14:paraId="7E682E30" w14:textId="1F6DE765" w:rsidR="004708F2" w:rsidRPr="007644AC" w:rsidRDefault="004708F2" w:rsidP="004708F2">
            <w:pPr>
              <w:jc w:val="both"/>
              <w:rPr>
                <w:rFonts w:ascii="Tahoma" w:hAnsi="Tahoma" w:cs="Tahoma"/>
                <w:sz w:val="16"/>
                <w:szCs w:val="16"/>
                <w:lang w:val="en-US"/>
              </w:rPr>
            </w:pPr>
            <w:r w:rsidRPr="007644AC">
              <w:rPr>
                <w:rFonts w:ascii="Tahoma" w:hAnsi="Tahoma" w:cs="Tahoma"/>
                <w:sz w:val="16"/>
                <w:szCs w:val="16"/>
                <w:lang w:val="en-US"/>
              </w:rPr>
              <w:t>Installations in road vehicles, trains and aircraft are not permitted (Note 2).</w:t>
            </w:r>
          </w:p>
          <w:p w14:paraId="7DC0F426" w14:textId="77777777" w:rsidR="004708F2" w:rsidRPr="007644AC" w:rsidRDefault="004708F2" w:rsidP="004708F2">
            <w:pPr>
              <w:jc w:val="both"/>
              <w:rPr>
                <w:rFonts w:ascii="Tahoma" w:hAnsi="Tahoma" w:cs="Tahoma"/>
                <w:sz w:val="16"/>
                <w:szCs w:val="16"/>
                <w:lang w:val="en-US"/>
              </w:rPr>
            </w:pPr>
          </w:p>
          <w:p w14:paraId="17D62192" w14:textId="6E635ACD" w:rsidR="00F1259F" w:rsidRPr="007644AC" w:rsidRDefault="004708F2" w:rsidP="004708F2">
            <w:pPr>
              <w:jc w:val="both"/>
              <w:rPr>
                <w:rFonts w:ascii="Tahoma" w:hAnsi="Tahoma" w:cs="Tahoma"/>
                <w:sz w:val="16"/>
                <w:szCs w:val="16"/>
                <w:lang w:val="en-US"/>
              </w:rPr>
            </w:pPr>
            <w:r w:rsidRPr="007644AC">
              <w:rPr>
                <w:rFonts w:ascii="Tahoma" w:hAnsi="Tahoma" w:cs="Tahoma"/>
                <w:sz w:val="16"/>
                <w:szCs w:val="16"/>
                <w:lang w:val="en-US"/>
              </w:rPr>
              <w:t>Outdoor use is not permitted.</w:t>
            </w:r>
          </w:p>
        </w:tc>
        <w:tc>
          <w:tcPr>
            <w:tcW w:w="5252" w:type="dxa"/>
          </w:tcPr>
          <w:p w14:paraId="63BAAC8D" w14:textId="35445128" w:rsidR="00F1259F" w:rsidRPr="007644AC" w:rsidRDefault="00F1259F" w:rsidP="00AD4BF6">
            <w:pPr>
              <w:spacing w:after="80"/>
              <w:jc w:val="both"/>
              <w:rPr>
                <w:rFonts w:ascii="Tahoma" w:hAnsi="Tahoma" w:cs="Tahoma"/>
                <w:i/>
                <w:sz w:val="16"/>
                <w:szCs w:val="16"/>
                <w:lang w:val="en-US"/>
              </w:rPr>
            </w:pPr>
            <w:r w:rsidRPr="007644AC">
              <w:rPr>
                <w:rFonts w:ascii="Tahoma" w:hAnsi="Tahoma" w:cs="Tahoma"/>
                <w:i/>
                <w:sz w:val="16"/>
                <w:szCs w:val="16"/>
                <w:lang w:val="en-US"/>
              </w:rPr>
              <w:t>Not</w:t>
            </w:r>
            <w:r w:rsidR="00F75E75" w:rsidRPr="007644AC">
              <w:rPr>
                <w:rFonts w:ascii="Tahoma" w:hAnsi="Tahoma" w:cs="Tahoma"/>
                <w:i/>
                <w:sz w:val="16"/>
                <w:szCs w:val="16"/>
                <w:lang w:val="en-US"/>
              </w:rPr>
              <w:t>e</w:t>
            </w:r>
            <w:r w:rsidRPr="007644AC">
              <w:rPr>
                <w:rFonts w:ascii="Tahoma" w:hAnsi="Tahoma" w:cs="Tahoma"/>
                <w:i/>
                <w:sz w:val="16"/>
                <w:szCs w:val="16"/>
                <w:lang w:val="en-US"/>
              </w:rPr>
              <w:t xml:space="preserve"> 2: </w:t>
            </w:r>
            <w:r w:rsidR="00F75E75" w:rsidRPr="007644AC">
              <w:rPr>
                <w:rFonts w:ascii="Tahoma" w:hAnsi="Tahoma" w:cs="Tahoma"/>
                <w:i/>
                <w:sz w:val="16"/>
                <w:szCs w:val="16"/>
              </w:rPr>
              <w:t>Operation of WAS/RLANs installations in large aircraft</w:t>
            </w:r>
            <w:r w:rsidR="00116187" w:rsidRPr="007644AC">
              <w:rPr>
                <w:rFonts w:ascii="Tahoma" w:hAnsi="Tahoma" w:cs="Tahoma"/>
                <w:i/>
                <w:sz w:val="16"/>
                <w:szCs w:val="16"/>
              </w:rPr>
              <w:t xml:space="preserve"> </w:t>
            </w:r>
            <w:r w:rsidR="00F75E75" w:rsidRPr="007644AC">
              <w:rPr>
                <w:rFonts w:ascii="Tahoma" w:hAnsi="Tahoma" w:cs="Tahoma"/>
                <w:i/>
                <w:sz w:val="16"/>
                <w:szCs w:val="16"/>
              </w:rPr>
              <w:t>(excluding multi-engined helicopters) is permitted until 31 December 2028 with a maximum mean e.i.r.p. for in-band emissions of 100 mW.</w:t>
            </w:r>
          </w:p>
          <w:p w14:paraId="0CD2A8BF" w14:textId="18663A87" w:rsidR="00F1259F" w:rsidRPr="007644AC" w:rsidRDefault="00F75E75" w:rsidP="00F1259F">
            <w:pPr>
              <w:jc w:val="both"/>
              <w:rPr>
                <w:rFonts w:ascii="Tahoma" w:hAnsi="Tahoma" w:cs="Tahoma"/>
                <w:i/>
                <w:sz w:val="16"/>
                <w:szCs w:val="16"/>
                <w:lang w:val="en-US"/>
              </w:rPr>
            </w:pPr>
            <w:r w:rsidRPr="007644AC">
              <w:rPr>
                <w:rFonts w:ascii="Tahoma" w:hAnsi="Tahoma" w:cs="Tahoma"/>
                <w:i/>
                <w:sz w:val="16"/>
                <w:szCs w:val="16"/>
                <w:lang w:val="en-US"/>
              </w:rPr>
              <w:t xml:space="preserve">In line with the Commission Regulation (EU) No 1321/2014, a large aircraft means an aircraft, classified as an aeroplane with a maximum take-off mass of more than 5700 kg, or a multi-engined helicopter. Multi-engined helicopters are excluded, however, from the scope of </w:t>
            </w:r>
            <w:r w:rsidR="00BE0399">
              <w:rPr>
                <w:rFonts w:ascii="Tahoma" w:hAnsi="Tahoma" w:cs="Tahoma"/>
                <w:i/>
                <w:sz w:val="16"/>
                <w:szCs w:val="16"/>
                <w:lang w:val="en-US"/>
              </w:rPr>
              <w:t>N</w:t>
            </w:r>
            <w:r w:rsidRPr="007644AC">
              <w:rPr>
                <w:rFonts w:ascii="Tahoma" w:hAnsi="Tahoma" w:cs="Tahoma"/>
                <w:i/>
                <w:sz w:val="16"/>
                <w:szCs w:val="16"/>
                <w:lang w:val="en-US"/>
              </w:rPr>
              <w:t>ote 2.</w:t>
            </w:r>
          </w:p>
        </w:tc>
      </w:tr>
      <w:tr w:rsidR="007644AC" w:rsidRPr="007644AC" w14:paraId="2D193F79" w14:textId="77777777" w:rsidTr="002401E6">
        <w:trPr>
          <w:trHeight w:val="417"/>
        </w:trPr>
        <w:tc>
          <w:tcPr>
            <w:tcW w:w="709" w:type="dxa"/>
            <w:vMerge/>
          </w:tcPr>
          <w:p w14:paraId="0B577BA0"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362E5209"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3</w:t>
            </w:r>
          </w:p>
        </w:tc>
        <w:tc>
          <w:tcPr>
            <w:tcW w:w="2886" w:type="dxa"/>
          </w:tcPr>
          <w:p w14:paraId="2A0E03DB" w14:textId="4D792644" w:rsidR="00F1259F" w:rsidRPr="007644AC" w:rsidRDefault="00F1259F" w:rsidP="00F1259F">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Frequency band</w:t>
            </w:r>
          </w:p>
        </w:tc>
        <w:tc>
          <w:tcPr>
            <w:tcW w:w="5220" w:type="dxa"/>
          </w:tcPr>
          <w:p w14:paraId="76B6A134" w14:textId="23F33B39" w:rsidR="00F1259F" w:rsidRPr="007644AC" w:rsidRDefault="00F1259F" w:rsidP="00F1259F">
            <w:pPr>
              <w:spacing w:beforeLines="20" w:before="48" w:afterLines="20" w:after="48"/>
              <w:rPr>
                <w:rFonts w:ascii="Tahoma" w:hAnsi="Tahoma" w:cs="Tahoma"/>
                <w:sz w:val="16"/>
                <w:szCs w:val="16"/>
                <w:lang w:val="en-US"/>
              </w:rPr>
            </w:pPr>
            <w:r w:rsidRPr="007644AC">
              <w:rPr>
                <w:rFonts w:ascii="Tahoma" w:hAnsi="Tahoma" w:cs="Tahoma"/>
                <w:bCs/>
                <w:sz w:val="16"/>
                <w:szCs w:val="16"/>
                <w:lang w:val="en-US"/>
              </w:rPr>
              <w:t>5250 – 5350 MHz</w:t>
            </w:r>
          </w:p>
        </w:tc>
        <w:tc>
          <w:tcPr>
            <w:tcW w:w="5252" w:type="dxa"/>
          </w:tcPr>
          <w:p w14:paraId="57532E04" w14:textId="241592D7" w:rsidR="00F1259F" w:rsidRPr="007644AC" w:rsidRDefault="00F75E75" w:rsidP="00F1259F">
            <w:pPr>
              <w:spacing w:beforeLines="20" w:before="48" w:afterLines="20" w:after="48"/>
              <w:jc w:val="both"/>
              <w:rPr>
                <w:rFonts w:ascii="Tahoma" w:hAnsi="Tahoma" w:cs="Tahoma"/>
                <w:sz w:val="18"/>
                <w:szCs w:val="18"/>
                <w:lang w:val="en-US"/>
              </w:rPr>
            </w:pPr>
            <w:r w:rsidRPr="007644AC">
              <w:rPr>
                <w:rFonts w:ascii="Tahoma" w:hAnsi="Tahoma" w:cs="Tahoma"/>
                <w:i/>
                <w:sz w:val="16"/>
                <w:szCs w:val="16"/>
                <w:lang w:val="en-US"/>
              </w:rPr>
              <w:t>Harmoni</w:t>
            </w:r>
            <w:r w:rsidR="00BE0399">
              <w:rPr>
                <w:rFonts w:ascii="Tahoma" w:hAnsi="Tahoma" w:cs="Tahoma"/>
                <w:i/>
                <w:sz w:val="16"/>
                <w:szCs w:val="16"/>
                <w:lang w:val="en-US"/>
              </w:rPr>
              <w:t>s</w:t>
            </w:r>
            <w:r w:rsidRPr="007644AC">
              <w:rPr>
                <w:rFonts w:ascii="Tahoma" w:hAnsi="Tahoma" w:cs="Tahoma"/>
                <w:i/>
                <w:sz w:val="16"/>
                <w:szCs w:val="16"/>
                <w:lang w:val="en-US"/>
              </w:rPr>
              <w:t>ed radio spectrum in the 5 GHz frequency band (Commission Implementing Decision (EU) 2307/2022 amending Implementing Decision (EU) 2022/179 as regards designating and making available the 5150-5250 MHz, 5250-5350 MHz and 5470-5725 MHz frequency bands in accordance with the technical conditions set out in the Annex)</w:t>
            </w:r>
          </w:p>
        </w:tc>
      </w:tr>
      <w:tr w:rsidR="007644AC" w:rsidRPr="007644AC" w14:paraId="0CCA2E4B" w14:textId="77777777" w:rsidTr="002401E6">
        <w:trPr>
          <w:trHeight w:val="293"/>
        </w:trPr>
        <w:tc>
          <w:tcPr>
            <w:tcW w:w="709" w:type="dxa"/>
            <w:vMerge/>
          </w:tcPr>
          <w:p w14:paraId="3CA4CDA3"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1971C766"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4</w:t>
            </w:r>
          </w:p>
        </w:tc>
        <w:tc>
          <w:tcPr>
            <w:tcW w:w="2886" w:type="dxa"/>
          </w:tcPr>
          <w:p w14:paraId="3CFB5E16" w14:textId="7E319244" w:rsidR="00F1259F" w:rsidRPr="007644AC" w:rsidRDefault="00F1259F" w:rsidP="00F1259F">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Channeling (channel distribution)</w:t>
            </w:r>
          </w:p>
        </w:tc>
        <w:tc>
          <w:tcPr>
            <w:tcW w:w="5220" w:type="dxa"/>
          </w:tcPr>
          <w:p w14:paraId="12553727" w14:textId="77777777" w:rsidR="00F1259F" w:rsidRPr="007644AC" w:rsidRDefault="00F1259F" w:rsidP="00F1259F">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6A319FBE" w14:textId="77777777" w:rsidR="00F1259F" w:rsidRPr="007644AC" w:rsidRDefault="00F1259F" w:rsidP="00F1259F">
            <w:pPr>
              <w:spacing w:beforeLines="20" w:before="48" w:afterLines="20" w:after="48"/>
              <w:rPr>
                <w:rFonts w:ascii="Tahoma" w:hAnsi="Tahoma" w:cs="Tahoma"/>
                <w:sz w:val="18"/>
                <w:szCs w:val="18"/>
                <w:lang w:val="en-US"/>
              </w:rPr>
            </w:pPr>
          </w:p>
        </w:tc>
      </w:tr>
      <w:tr w:rsidR="007644AC" w:rsidRPr="007644AC" w14:paraId="51906D2E" w14:textId="77777777" w:rsidTr="007039D5">
        <w:trPr>
          <w:trHeight w:val="422"/>
        </w:trPr>
        <w:tc>
          <w:tcPr>
            <w:tcW w:w="709" w:type="dxa"/>
            <w:vMerge/>
          </w:tcPr>
          <w:p w14:paraId="435EA6CC"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2131B8C0"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5</w:t>
            </w:r>
          </w:p>
        </w:tc>
        <w:tc>
          <w:tcPr>
            <w:tcW w:w="2886" w:type="dxa"/>
          </w:tcPr>
          <w:p w14:paraId="0B897306" w14:textId="000CE10C" w:rsidR="00F1259F" w:rsidRPr="007644AC" w:rsidRDefault="00F1259F" w:rsidP="00F1259F">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Modulation/Occupied bandwidth</w:t>
            </w:r>
          </w:p>
        </w:tc>
        <w:tc>
          <w:tcPr>
            <w:tcW w:w="5220" w:type="dxa"/>
          </w:tcPr>
          <w:p w14:paraId="330E556B" w14:textId="77777777" w:rsidR="00F1259F" w:rsidRPr="007644AC" w:rsidRDefault="00F1259F" w:rsidP="00F1259F">
            <w:pPr>
              <w:spacing w:beforeLines="20" w:before="48" w:afterLines="20" w:after="48"/>
              <w:rPr>
                <w:rFonts w:ascii="Tahoma" w:hAnsi="Tahoma" w:cs="Tahoma"/>
                <w:sz w:val="16"/>
                <w:szCs w:val="16"/>
                <w:lang w:val="en-US"/>
              </w:rPr>
            </w:pPr>
            <w:r w:rsidRPr="007644AC">
              <w:rPr>
                <w:rFonts w:ascii="Tahoma" w:hAnsi="Tahoma" w:cs="Tahoma"/>
                <w:i/>
                <w:sz w:val="16"/>
                <w:szCs w:val="16"/>
                <w:lang w:val="en-US"/>
              </w:rPr>
              <w:t>-</w:t>
            </w:r>
          </w:p>
        </w:tc>
        <w:tc>
          <w:tcPr>
            <w:tcW w:w="5252" w:type="dxa"/>
          </w:tcPr>
          <w:p w14:paraId="47EFB21A" w14:textId="77777777" w:rsidR="00F1259F" w:rsidRPr="007644AC" w:rsidRDefault="00F1259F" w:rsidP="00F1259F">
            <w:pPr>
              <w:spacing w:beforeLines="20" w:before="48" w:afterLines="20" w:after="48"/>
              <w:rPr>
                <w:rFonts w:ascii="Tahoma" w:hAnsi="Tahoma" w:cs="Tahoma"/>
                <w:sz w:val="18"/>
                <w:szCs w:val="18"/>
                <w:lang w:val="en-US"/>
              </w:rPr>
            </w:pPr>
          </w:p>
        </w:tc>
      </w:tr>
      <w:tr w:rsidR="007644AC" w:rsidRPr="007644AC" w14:paraId="579CA868" w14:textId="77777777" w:rsidTr="007039D5">
        <w:trPr>
          <w:trHeight w:val="206"/>
        </w:trPr>
        <w:tc>
          <w:tcPr>
            <w:tcW w:w="709" w:type="dxa"/>
            <w:vMerge/>
          </w:tcPr>
          <w:p w14:paraId="2CB96078"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5EB69E81"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6</w:t>
            </w:r>
          </w:p>
        </w:tc>
        <w:tc>
          <w:tcPr>
            <w:tcW w:w="2886" w:type="dxa"/>
          </w:tcPr>
          <w:p w14:paraId="1EEB9C92" w14:textId="03A3F6FA" w:rsidR="00F1259F" w:rsidRPr="007644AC" w:rsidRDefault="00F1259F" w:rsidP="00F1259F">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Direction/Separation</w:t>
            </w:r>
          </w:p>
        </w:tc>
        <w:tc>
          <w:tcPr>
            <w:tcW w:w="5220" w:type="dxa"/>
          </w:tcPr>
          <w:p w14:paraId="4FE2617C" w14:textId="77777777" w:rsidR="00F1259F" w:rsidRPr="007644AC" w:rsidRDefault="00F1259F" w:rsidP="00F1259F">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3AC2A0B9" w14:textId="77777777" w:rsidR="00F1259F" w:rsidRPr="007644AC" w:rsidRDefault="00F1259F" w:rsidP="00F1259F">
            <w:pPr>
              <w:spacing w:beforeLines="20" w:before="48" w:afterLines="20" w:after="48"/>
              <w:rPr>
                <w:rFonts w:ascii="Tahoma" w:hAnsi="Tahoma" w:cs="Tahoma"/>
                <w:sz w:val="18"/>
                <w:szCs w:val="18"/>
                <w:lang w:val="en-US"/>
              </w:rPr>
            </w:pPr>
          </w:p>
        </w:tc>
      </w:tr>
      <w:tr w:rsidR="007644AC" w:rsidRPr="007644AC" w14:paraId="3AF246B7" w14:textId="77777777" w:rsidTr="007039D5">
        <w:trPr>
          <w:trHeight w:val="782"/>
        </w:trPr>
        <w:tc>
          <w:tcPr>
            <w:tcW w:w="709" w:type="dxa"/>
            <w:vMerge/>
          </w:tcPr>
          <w:p w14:paraId="2FF57766"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76F240D2"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7</w:t>
            </w:r>
          </w:p>
        </w:tc>
        <w:tc>
          <w:tcPr>
            <w:tcW w:w="2886" w:type="dxa"/>
          </w:tcPr>
          <w:p w14:paraId="46AD9E0B" w14:textId="6124B288" w:rsidR="00F1259F" w:rsidRPr="007644AC" w:rsidRDefault="00F1259F" w:rsidP="00F1259F">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Transmit power / Power density</w:t>
            </w:r>
          </w:p>
        </w:tc>
        <w:tc>
          <w:tcPr>
            <w:tcW w:w="5220" w:type="dxa"/>
          </w:tcPr>
          <w:p w14:paraId="0EC039E0" w14:textId="14AD98DF" w:rsidR="00F1259F" w:rsidRPr="007644AC" w:rsidRDefault="00F1259F" w:rsidP="00F1259F">
            <w:pPr>
              <w:spacing w:beforeLines="20" w:before="48" w:afterLines="20" w:after="48"/>
              <w:jc w:val="both"/>
              <w:rPr>
                <w:rFonts w:ascii="Tahoma" w:hAnsi="Tahoma" w:cs="Tahoma"/>
                <w:sz w:val="16"/>
                <w:szCs w:val="16"/>
                <w:lang w:val="en-US"/>
              </w:rPr>
            </w:pPr>
            <w:r w:rsidRPr="007644AC">
              <w:rPr>
                <w:rFonts w:ascii="Tahoma" w:hAnsi="Tahoma" w:cs="Tahoma"/>
                <w:sz w:val="16"/>
                <w:szCs w:val="16"/>
                <w:lang w:val="en-US"/>
              </w:rPr>
              <w:t xml:space="preserve">200 mW </w:t>
            </w:r>
            <w:r w:rsidR="00F75E75" w:rsidRPr="007644AC">
              <w:rPr>
                <w:rFonts w:ascii="Tahoma" w:hAnsi="Tahoma" w:cs="Tahoma"/>
                <w:sz w:val="16"/>
                <w:szCs w:val="16"/>
              </w:rPr>
              <w:t>maximum mean e.i.r.p. for in-band emissions</w:t>
            </w:r>
            <w:r w:rsidRPr="007644AC">
              <w:rPr>
                <w:rFonts w:ascii="Tahoma" w:hAnsi="Tahoma" w:cs="Tahoma"/>
                <w:sz w:val="16"/>
                <w:szCs w:val="16"/>
                <w:lang w:val="en-US"/>
              </w:rPr>
              <w:t>.</w:t>
            </w:r>
          </w:p>
          <w:p w14:paraId="0D94D940" w14:textId="7DE4F88E" w:rsidR="00F1259F" w:rsidRPr="007644AC" w:rsidRDefault="00F75E75" w:rsidP="00F1259F">
            <w:pPr>
              <w:spacing w:beforeLines="20" w:before="48" w:afterLines="20" w:after="48"/>
              <w:jc w:val="both"/>
              <w:rPr>
                <w:rFonts w:ascii="Tahoma" w:hAnsi="Tahoma" w:cs="Tahoma"/>
                <w:iCs/>
                <w:sz w:val="16"/>
                <w:szCs w:val="16"/>
                <w:lang w:val="en-US"/>
              </w:rPr>
            </w:pPr>
            <w:r w:rsidRPr="007644AC">
              <w:rPr>
                <w:rFonts w:ascii="Tahoma" w:hAnsi="Tahoma" w:cs="Tahoma"/>
                <w:iCs/>
                <w:sz w:val="16"/>
                <w:szCs w:val="16"/>
              </w:rPr>
              <w:t xml:space="preserve">Maximum mean e.i.r.p. density for in-band emissions </w:t>
            </w:r>
            <w:r w:rsidRPr="007644AC">
              <w:rPr>
                <w:rFonts w:ascii="Tahoma" w:hAnsi="Tahoma" w:cs="Tahoma"/>
                <w:iCs/>
                <w:sz w:val="16"/>
                <w:szCs w:val="16"/>
                <w:lang w:val="en-US"/>
              </w:rPr>
              <w:t>is limited to</w:t>
            </w:r>
            <w:r w:rsidR="00F1259F" w:rsidRPr="007644AC">
              <w:rPr>
                <w:rFonts w:ascii="Tahoma" w:hAnsi="Tahoma" w:cs="Tahoma"/>
                <w:iCs/>
                <w:sz w:val="16"/>
                <w:szCs w:val="16"/>
                <w:lang w:val="en-US"/>
              </w:rPr>
              <w:t xml:space="preserve"> 10 mW/MHz </w:t>
            </w:r>
            <w:r w:rsidRPr="007644AC">
              <w:rPr>
                <w:rFonts w:ascii="Tahoma" w:hAnsi="Tahoma" w:cs="Tahoma"/>
                <w:iCs/>
                <w:sz w:val="16"/>
                <w:szCs w:val="16"/>
                <w:lang w:val="en-US"/>
              </w:rPr>
              <w:t>in any</w:t>
            </w:r>
            <w:r w:rsidR="00F1259F" w:rsidRPr="007644AC">
              <w:rPr>
                <w:rFonts w:ascii="Tahoma" w:hAnsi="Tahoma" w:cs="Tahoma"/>
                <w:iCs/>
                <w:sz w:val="16"/>
                <w:szCs w:val="16"/>
                <w:lang w:val="en-US"/>
              </w:rPr>
              <w:t xml:space="preserve"> 1 MHz</w:t>
            </w:r>
            <w:r w:rsidRPr="007644AC">
              <w:rPr>
                <w:rFonts w:ascii="Tahoma" w:hAnsi="Tahoma" w:cs="Tahoma"/>
                <w:iCs/>
                <w:sz w:val="16"/>
                <w:szCs w:val="16"/>
                <w:lang w:val="en-US"/>
              </w:rPr>
              <w:t xml:space="preserve"> band</w:t>
            </w:r>
            <w:r w:rsidR="00F1259F" w:rsidRPr="007644AC">
              <w:rPr>
                <w:rFonts w:ascii="Tahoma" w:hAnsi="Tahoma" w:cs="Tahoma"/>
                <w:iCs/>
                <w:sz w:val="16"/>
                <w:szCs w:val="16"/>
                <w:lang w:val="en-US"/>
              </w:rPr>
              <w:t>.</w:t>
            </w:r>
          </w:p>
        </w:tc>
        <w:tc>
          <w:tcPr>
            <w:tcW w:w="5252" w:type="dxa"/>
          </w:tcPr>
          <w:p w14:paraId="37E08244" w14:textId="320AC9C0" w:rsidR="00F1259F" w:rsidRPr="007644AC" w:rsidRDefault="00F1259F" w:rsidP="00F1259F">
            <w:pPr>
              <w:spacing w:beforeLines="20" w:before="48" w:afterLines="20" w:after="48"/>
              <w:jc w:val="both"/>
              <w:rPr>
                <w:rFonts w:ascii="Tahoma" w:hAnsi="Tahoma" w:cs="Tahoma"/>
                <w:i/>
                <w:sz w:val="16"/>
                <w:szCs w:val="16"/>
                <w:lang w:val="en-US"/>
              </w:rPr>
            </w:pPr>
          </w:p>
        </w:tc>
      </w:tr>
      <w:tr w:rsidR="007644AC" w:rsidRPr="007644AC" w14:paraId="1D560EB5" w14:textId="77777777" w:rsidTr="002401E6">
        <w:trPr>
          <w:trHeight w:val="1739"/>
        </w:trPr>
        <w:tc>
          <w:tcPr>
            <w:tcW w:w="709" w:type="dxa"/>
            <w:vMerge/>
          </w:tcPr>
          <w:p w14:paraId="7B8FB66A" w14:textId="77777777" w:rsidR="00F1259F" w:rsidRPr="007644AC" w:rsidRDefault="00F1259F" w:rsidP="00F1259F">
            <w:pPr>
              <w:spacing w:beforeLines="20" w:before="48" w:afterLines="20" w:after="48"/>
              <w:rPr>
                <w:rFonts w:ascii="Tahoma" w:hAnsi="Tahoma" w:cs="Tahoma"/>
                <w:b/>
                <w:sz w:val="18"/>
                <w:szCs w:val="18"/>
                <w:lang w:val="en-US"/>
              </w:rPr>
            </w:pPr>
          </w:p>
        </w:tc>
        <w:tc>
          <w:tcPr>
            <w:tcW w:w="534" w:type="dxa"/>
          </w:tcPr>
          <w:p w14:paraId="5355FBD7" w14:textId="77777777" w:rsidR="00F1259F" w:rsidRPr="007644AC" w:rsidRDefault="00F1259F" w:rsidP="00F1259F">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8</w:t>
            </w:r>
          </w:p>
        </w:tc>
        <w:tc>
          <w:tcPr>
            <w:tcW w:w="2886" w:type="dxa"/>
          </w:tcPr>
          <w:p w14:paraId="24AB4059" w14:textId="12C2356E" w:rsidR="00F1259F" w:rsidRPr="007644AC" w:rsidRDefault="00F1259F" w:rsidP="00F1259F">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Channel occupation and access rules</w:t>
            </w:r>
          </w:p>
        </w:tc>
        <w:tc>
          <w:tcPr>
            <w:tcW w:w="5220" w:type="dxa"/>
          </w:tcPr>
          <w:p w14:paraId="5F47563D" w14:textId="59DEC11D" w:rsidR="00F1259F" w:rsidRPr="007644AC" w:rsidRDefault="00DC3F1F" w:rsidP="00F1259F">
            <w:pPr>
              <w:spacing w:after="60"/>
              <w:jc w:val="both"/>
              <w:rPr>
                <w:rFonts w:ascii="Tahoma" w:hAnsi="Tahoma" w:cs="Tahoma"/>
                <w:sz w:val="16"/>
                <w:szCs w:val="16"/>
                <w:lang w:val="en-US"/>
              </w:rPr>
            </w:pPr>
            <w:r w:rsidRPr="007644AC">
              <w:rPr>
                <w:rFonts w:ascii="Tahoma" w:hAnsi="Tahoma" w:cs="Tahoma"/>
                <w:sz w:val="16"/>
                <w:szCs w:val="16"/>
              </w:rPr>
              <w:t>Mitigations techniques to be used</w:t>
            </w:r>
            <w:r w:rsidR="00F1259F" w:rsidRPr="007644AC">
              <w:rPr>
                <w:rFonts w:ascii="Tahoma" w:hAnsi="Tahoma" w:cs="Tahoma"/>
                <w:sz w:val="16"/>
                <w:szCs w:val="16"/>
                <w:lang w:val="en-US"/>
              </w:rPr>
              <w:t xml:space="preserve">: </w:t>
            </w:r>
          </w:p>
          <w:p w14:paraId="6B101B11" w14:textId="1466864A" w:rsidR="00F1259F" w:rsidRPr="007644AC" w:rsidRDefault="00DC3F1F" w:rsidP="00F1259F">
            <w:pPr>
              <w:pStyle w:val="ListParagraph"/>
              <w:numPr>
                <w:ilvl w:val="0"/>
                <w:numId w:val="36"/>
              </w:numPr>
              <w:spacing w:after="60"/>
              <w:jc w:val="both"/>
              <w:rPr>
                <w:rFonts w:ascii="Tahoma" w:hAnsi="Tahoma" w:cs="Tahoma"/>
                <w:sz w:val="16"/>
                <w:szCs w:val="16"/>
              </w:rPr>
            </w:pPr>
            <w:r w:rsidRPr="007644AC">
              <w:rPr>
                <w:rFonts w:ascii="Tahoma" w:hAnsi="Tahoma" w:cs="Tahoma"/>
                <w:sz w:val="16"/>
                <w:szCs w:val="16"/>
                <w:lang w:val="fr-FR"/>
              </w:rPr>
              <w:t>Transmitter power control (TPC) and</w:t>
            </w:r>
          </w:p>
          <w:p w14:paraId="2337D878" w14:textId="7E07AB30" w:rsidR="00F1259F" w:rsidRPr="007644AC" w:rsidRDefault="00DC3F1F" w:rsidP="00F1259F">
            <w:pPr>
              <w:pStyle w:val="ListParagraph"/>
              <w:numPr>
                <w:ilvl w:val="0"/>
                <w:numId w:val="36"/>
              </w:numPr>
              <w:spacing w:after="60"/>
              <w:jc w:val="both"/>
              <w:rPr>
                <w:rFonts w:ascii="Tahoma" w:hAnsi="Tahoma" w:cs="Tahoma"/>
                <w:sz w:val="16"/>
                <w:szCs w:val="16"/>
              </w:rPr>
            </w:pPr>
            <w:r w:rsidRPr="007644AC">
              <w:rPr>
                <w:rFonts w:ascii="Tahoma" w:hAnsi="Tahoma" w:cs="Tahoma"/>
                <w:sz w:val="16"/>
                <w:szCs w:val="16"/>
              </w:rPr>
              <w:t>D</w:t>
            </w:r>
            <w:r w:rsidRPr="007644AC">
              <w:rPr>
                <w:rFonts w:ascii="Tahoma" w:hAnsi="Tahoma" w:cs="Tahoma"/>
                <w:sz w:val="16"/>
                <w:szCs w:val="16"/>
                <w:lang w:val="fr-FR"/>
              </w:rPr>
              <w:t>ynamic frequency selection (DFS)</w:t>
            </w:r>
            <w:r w:rsidR="00F1259F" w:rsidRPr="007644AC">
              <w:rPr>
                <w:rFonts w:ascii="Tahoma" w:hAnsi="Tahoma" w:cs="Tahoma"/>
                <w:sz w:val="16"/>
                <w:szCs w:val="16"/>
              </w:rPr>
              <w:t>.</w:t>
            </w:r>
          </w:p>
          <w:p w14:paraId="6C9F34FA" w14:textId="06FE22F8" w:rsidR="00F1259F" w:rsidRPr="007644AC" w:rsidRDefault="00FA74FB" w:rsidP="00F1259F">
            <w:pPr>
              <w:spacing w:after="60"/>
              <w:jc w:val="both"/>
              <w:rPr>
                <w:rFonts w:ascii="Tahoma" w:hAnsi="Tahoma" w:cs="Tahoma"/>
                <w:sz w:val="16"/>
                <w:szCs w:val="16"/>
                <w:lang w:val="en-US"/>
              </w:rPr>
            </w:pPr>
            <w:r w:rsidRPr="007644AC">
              <w:rPr>
                <w:rFonts w:ascii="Tahoma" w:hAnsi="Tahoma" w:cs="Tahoma"/>
                <w:sz w:val="16"/>
                <w:szCs w:val="16"/>
              </w:rPr>
              <w:t>Alternative mitigation techniques may be used if they ensure at least an equivalent performance and level of spectrum protection in order to comply with the corresponding essential requirements of Directive 2014/53/EU and if they respect the technical requirements of the Commission Implementing Decision</w:t>
            </w:r>
            <w:r w:rsidR="00F1259F" w:rsidRPr="007644AC">
              <w:rPr>
                <w:rFonts w:ascii="Tahoma" w:hAnsi="Tahoma" w:cs="Tahoma"/>
                <w:iCs/>
                <w:sz w:val="16"/>
                <w:szCs w:val="16"/>
                <w:lang w:val="en-US"/>
              </w:rPr>
              <w:t xml:space="preserve"> 2307/2022</w:t>
            </w:r>
            <w:r w:rsidR="00F1259F" w:rsidRPr="007644AC">
              <w:rPr>
                <w:rFonts w:ascii="Tahoma" w:hAnsi="Tahoma" w:cs="Tahoma"/>
                <w:sz w:val="16"/>
                <w:szCs w:val="16"/>
                <w:lang w:val="en-US"/>
              </w:rPr>
              <w:t>.</w:t>
            </w:r>
          </w:p>
          <w:p w14:paraId="58D0569F" w14:textId="79A5B6C8" w:rsidR="00F1259F" w:rsidRPr="007644AC" w:rsidRDefault="001F60B3" w:rsidP="00F1259F">
            <w:pPr>
              <w:jc w:val="both"/>
              <w:rPr>
                <w:rFonts w:ascii="Tahoma" w:hAnsi="Tahoma" w:cs="Tahoma"/>
                <w:sz w:val="16"/>
                <w:szCs w:val="16"/>
                <w:lang w:val="en-US"/>
              </w:rPr>
            </w:pPr>
            <w:r w:rsidRPr="007644AC">
              <w:rPr>
                <w:rFonts w:ascii="Tahoma" w:hAnsi="Tahoma" w:cs="Tahoma"/>
                <w:sz w:val="16"/>
                <w:szCs w:val="16"/>
                <w:lang w:val="en-US"/>
              </w:rPr>
              <w:t>Techniques to access spectrum and mitigate interference that provide an appropriate level of performance to comply with the essential requirements of Directive 2014/53/EU shall be used. Where relevant techniques are described in harmonised standards or parts thereof the references of which have been published in the Official Journal of the European Union in accordance with Directive 2014/53/EU, performance at least equivalent to the performance level associated with those techniques shall be ensured.</w:t>
            </w:r>
          </w:p>
        </w:tc>
        <w:tc>
          <w:tcPr>
            <w:tcW w:w="5252" w:type="dxa"/>
          </w:tcPr>
          <w:p w14:paraId="5B97FB24" w14:textId="29B3E5E5" w:rsidR="00F1259F" w:rsidRPr="007644AC" w:rsidRDefault="001F60B3" w:rsidP="00AD4BF6">
            <w:pPr>
              <w:spacing w:beforeLines="20" w:before="48" w:after="80"/>
              <w:jc w:val="both"/>
              <w:rPr>
                <w:rFonts w:ascii="Tahoma" w:hAnsi="Tahoma" w:cs="Tahoma"/>
                <w:i/>
                <w:iCs/>
                <w:sz w:val="16"/>
                <w:szCs w:val="16"/>
                <w:lang w:val="en-US"/>
              </w:rPr>
            </w:pPr>
            <w:r w:rsidRPr="007644AC">
              <w:rPr>
                <w:rFonts w:ascii="Tahoma" w:hAnsi="Tahoma" w:cs="Tahoma"/>
                <w:i/>
                <w:iCs/>
                <w:sz w:val="16"/>
                <w:szCs w:val="16"/>
              </w:rPr>
              <w:t>TPC shall provide, on average, a mitigation factor of at least 3 dB on the maximum permitted output power of the systems; or, if transmitter power control is not in use, the maximum permitted mean e.i.r.p. and corresponding mean e.i.r.p. density limit shall be reduced by 3 dB</w:t>
            </w:r>
            <w:r w:rsidR="00F1259F" w:rsidRPr="007644AC">
              <w:rPr>
                <w:rFonts w:ascii="Tahoma" w:hAnsi="Tahoma" w:cs="Tahoma"/>
                <w:i/>
                <w:iCs/>
                <w:sz w:val="16"/>
                <w:szCs w:val="16"/>
                <w:lang w:val="en-US"/>
              </w:rPr>
              <w:t>.</w:t>
            </w:r>
          </w:p>
          <w:p w14:paraId="2630F3E6" w14:textId="717E3A5D" w:rsidR="00F1259F" w:rsidRPr="007644AC" w:rsidRDefault="001B5803" w:rsidP="00AD4BF6">
            <w:pPr>
              <w:spacing w:beforeLines="20" w:before="48" w:after="80"/>
              <w:jc w:val="both"/>
              <w:rPr>
                <w:rFonts w:ascii="Tahoma" w:hAnsi="Tahoma" w:cs="Tahoma"/>
                <w:i/>
                <w:iCs/>
                <w:sz w:val="16"/>
                <w:szCs w:val="16"/>
                <w:lang w:val="en-US"/>
              </w:rPr>
            </w:pPr>
            <w:r w:rsidRPr="007644AC">
              <w:rPr>
                <w:rFonts w:ascii="Tahoma" w:hAnsi="Tahoma" w:cs="Tahoma"/>
                <w:i/>
                <w:iCs/>
                <w:sz w:val="16"/>
                <w:szCs w:val="16"/>
              </w:rPr>
              <w:t>DFS is described in Recommendation ITU-R M. 1652-1 ("Dynamic frequency selection in wireless access systems including radio local area networks for the purpose of protecting the radiodetermination service in the 5 GHz band")</w:t>
            </w:r>
            <w:r w:rsidR="00D3548D" w:rsidRPr="007644AC">
              <w:rPr>
                <w:rFonts w:ascii="Tahoma" w:hAnsi="Tahoma" w:cs="Tahoma"/>
                <w:i/>
                <w:iCs/>
                <w:sz w:val="16"/>
                <w:szCs w:val="16"/>
              </w:rPr>
              <w:t xml:space="preserve"> to ensure compatible operation with radiodetermination systems.</w:t>
            </w:r>
            <w:r w:rsidR="00F1259F" w:rsidRPr="007644AC">
              <w:rPr>
                <w:rFonts w:ascii="Tahoma" w:hAnsi="Tahoma" w:cs="Tahoma"/>
                <w:i/>
                <w:iCs/>
                <w:sz w:val="16"/>
                <w:szCs w:val="16"/>
                <w:lang w:val="en-US"/>
              </w:rPr>
              <w:t xml:space="preserve"> </w:t>
            </w:r>
            <w:r w:rsidR="00FC5912" w:rsidRPr="007644AC">
              <w:rPr>
                <w:rFonts w:ascii="Tahoma" w:hAnsi="Tahoma" w:cs="Tahoma"/>
                <w:i/>
                <w:iCs/>
                <w:sz w:val="16"/>
                <w:szCs w:val="16"/>
              </w:rPr>
              <w:t>The DFS mechanism shall ensure that the probability of selecting a given channel is the same for all available channels within the 5250 -5350 MHz and 5470 -5725 MHz bands. The DFS mechanism shall also ensure, on average, a near-uniform spread of the loading of the spectrum</w:t>
            </w:r>
            <w:r w:rsidR="00F1259F" w:rsidRPr="007644AC">
              <w:rPr>
                <w:rFonts w:ascii="Tahoma" w:hAnsi="Tahoma" w:cs="Tahoma"/>
                <w:i/>
                <w:iCs/>
                <w:sz w:val="16"/>
                <w:szCs w:val="16"/>
                <w:lang w:val="en-US"/>
              </w:rPr>
              <w:t xml:space="preserve">. </w:t>
            </w:r>
          </w:p>
          <w:p w14:paraId="17C91ECA" w14:textId="26F70A8F" w:rsidR="0060337F" w:rsidRPr="007644AC" w:rsidRDefault="0060337F" w:rsidP="00F1259F">
            <w:pPr>
              <w:spacing w:beforeLines="20" w:before="48" w:afterLines="20" w:after="48"/>
              <w:jc w:val="both"/>
              <w:rPr>
                <w:rFonts w:ascii="Tahoma" w:hAnsi="Tahoma" w:cs="Tahoma"/>
                <w:i/>
                <w:iCs/>
                <w:sz w:val="16"/>
                <w:szCs w:val="16"/>
              </w:rPr>
            </w:pPr>
            <w:r w:rsidRPr="007644AC">
              <w:rPr>
                <w:rFonts w:ascii="Tahoma" w:hAnsi="Tahoma" w:cs="Tahoma"/>
                <w:i/>
                <w:iCs/>
                <w:sz w:val="16"/>
                <w:szCs w:val="16"/>
              </w:rPr>
              <w:t xml:space="preserve">WAS/RLANs shall implement a dynamic frequency selection providing a mitigation against interference to radar at least as efficient as DFS as described in ETSI Standard EN 301 893 V2.1.1. </w:t>
            </w:r>
            <w:r w:rsidR="00BE0399">
              <w:rPr>
                <w:rFonts w:ascii="Tahoma" w:hAnsi="Tahoma" w:cs="Tahoma"/>
                <w:i/>
                <w:iCs/>
                <w:sz w:val="16"/>
                <w:szCs w:val="16"/>
              </w:rPr>
              <w:t>The s</w:t>
            </w:r>
            <w:r w:rsidRPr="007644AC">
              <w:rPr>
                <w:rFonts w:ascii="Tahoma" w:hAnsi="Tahoma" w:cs="Tahoma"/>
                <w:i/>
                <w:iCs/>
                <w:sz w:val="16"/>
                <w:szCs w:val="16"/>
              </w:rPr>
              <w:t xml:space="preserve">ettings (hardware and/or software) of WAS/RLANs related to DFS shall not be accessible </w:t>
            </w:r>
            <w:r w:rsidRPr="007644AC">
              <w:rPr>
                <w:rFonts w:ascii="Tahoma" w:hAnsi="Tahoma" w:cs="Tahoma"/>
                <w:i/>
                <w:iCs/>
                <w:sz w:val="16"/>
                <w:szCs w:val="16"/>
              </w:rPr>
              <w:lastRenderedPageBreak/>
              <w:t xml:space="preserve">to the user if changing those settings results in the WAS/RLANs no longer being compliant with the DFS requirements. </w:t>
            </w:r>
          </w:p>
          <w:p w14:paraId="4B97E5C2" w14:textId="6E5CE19E" w:rsidR="00F1259F" w:rsidRPr="007644AC" w:rsidRDefault="0060337F" w:rsidP="00F1259F">
            <w:pPr>
              <w:spacing w:beforeLines="20" w:before="48" w:afterLines="20" w:after="48"/>
              <w:jc w:val="both"/>
              <w:rPr>
                <w:rFonts w:ascii="Tahoma" w:hAnsi="Tahoma" w:cs="Tahoma"/>
                <w:i/>
                <w:iCs/>
                <w:sz w:val="16"/>
                <w:szCs w:val="16"/>
                <w:lang w:val="en-US"/>
              </w:rPr>
            </w:pPr>
            <w:r w:rsidRPr="007644AC">
              <w:rPr>
                <w:rFonts w:ascii="Tahoma" w:hAnsi="Tahoma" w:cs="Tahoma"/>
                <w:i/>
                <w:iCs/>
                <w:sz w:val="16"/>
                <w:szCs w:val="16"/>
              </w:rPr>
              <w:t>This includes (a) not allowing the user to change the country of operation and/or the operating frequency band if that results in the equipment no longer being compliant with the DFS requirements</w:t>
            </w:r>
            <w:r w:rsidR="00BE0399">
              <w:rPr>
                <w:rFonts w:ascii="Tahoma" w:hAnsi="Tahoma" w:cs="Tahoma"/>
                <w:i/>
                <w:iCs/>
                <w:sz w:val="16"/>
                <w:szCs w:val="16"/>
              </w:rPr>
              <w:t>,</w:t>
            </w:r>
            <w:r w:rsidRPr="007644AC">
              <w:rPr>
                <w:rFonts w:ascii="Tahoma" w:hAnsi="Tahoma" w:cs="Tahoma"/>
                <w:i/>
                <w:iCs/>
                <w:sz w:val="16"/>
                <w:szCs w:val="16"/>
              </w:rPr>
              <w:t xml:space="preserve"> and (b) not accepting software and/or firmware which results in the equipment no longer being compliant with the DFS requirements.</w:t>
            </w:r>
          </w:p>
        </w:tc>
      </w:tr>
      <w:tr w:rsidR="007644AC" w:rsidRPr="007644AC" w14:paraId="0754570A" w14:textId="77777777" w:rsidTr="007039D5">
        <w:trPr>
          <w:trHeight w:val="278"/>
        </w:trPr>
        <w:tc>
          <w:tcPr>
            <w:tcW w:w="709" w:type="dxa"/>
            <w:vMerge/>
          </w:tcPr>
          <w:p w14:paraId="097EF752" w14:textId="77777777" w:rsidR="008C3F3B" w:rsidRPr="007644AC" w:rsidRDefault="008C3F3B" w:rsidP="008C3F3B">
            <w:pPr>
              <w:spacing w:beforeLines="20" w:before="48" w:afterLines="20" w:after="48"/>
              <w:rPr>
                <w:rFonts w:ascii="Tahoma" w:hAnsi="Tahoma" w:cs="Tahoma"/>
                <w:b/>
                <w:sz w:val="18"/>
                <w:szCs w:val="18"/>
                <w:lang w:val="en-US"/>
              </w:rPr>
            </w:pPr>
          </w:p>
        </w:tc>
        <w:tc>
          <w:tcPr>
            <w:tcW w:w="534" w:type="dxa"/>
          </w:tcPr>
          <w:p w14:paraId="66E2B5CA" w14:textId="77777777" w:rsidR="008C3F3B" w:rsidRPr="007644AC" w:rsidRDefault="008C3F3B" w:rsidP="008C3F3B">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9</w:t>
            </w:r>
          </w:p>
        </w:tc>
        <w:tc>
          <w:tcPr>
            <w:tcW w:w="2886" w:type="dxa"/>
          </w:tcPr>
          <w:p w14:paraId="2264FEA5" w14:textId="7011ED13" w:rsidR="008C3F3B" w:rsidRPr="007644AC" w:rsidRDefault="008C3F3B" w:rsidP="008C3F3B">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Authorization regime</w:t>
            </w:r>
          </w:p>
        </w:tc>
        <w:tc>
          <w:tcPr>
            <w:tcW w:w="5220" w:type="dxa"/>
          </w:tcPr>
          <w:p w14:paraId="1789C7E0" w14:textId="6369C66C" w:rsidR="008C3F3B" w:rsidRPr="007644AC" w:rsidRDefault="008C3F3B" w:rsidP="008C3F3B">
            <w:pPr>
              <w:spacing w:beforeLines="20" w:before="48" w:afterLines="20" w:after="48"/>
              <w:rPr>
                <w:rFonts w:ascii="Tahoma" w:hAnsi="Tahoma" w:cs="Tahoma"/>
                <w:sz w:val="16"/>
                <w:szCs w:val="16"/>
                <w:lang w:val="en-US"/>
              </w:rPr>
            </w:pPr>
            <w:r w:rsidRPr="007644AC">
              <w:rPr>
                <w:rFonts w:ascii="Tahoma" w:hAnsi="Tahoma" w:cs="Tahoma"/>
                <w:sz w:val="16"/>
                <w:szCs w:val="16"/>
                <w:lang w:val="en-US"/>
              </w:rPr>
              <w:t>License exemption</w:t>
            </w:r>
          </w:p>
        </w:tc>
        <w:tc>
          <w:tcPr>
            <w:tcW w:w="5252" w:type="dxa"/>
          </w:tcPr>
          <w:p w14:paraId="1BC59E3D" w14:textId="77777777" w:rsidR="008C3F3B" w:rsidRPr="007644AC" w:rsidRDefault="008C3F3B" w:rsidP="008C3F3B">
            <w:pPr>
              <w:spacing w:beforeLines="20" w:before="48" w:afterLines="20" w:after="48"/>
              <w:rPr>
                <w:rFonts w:ascii="Tahoma" w:hAnsi="Tahoma" w:cs="Tahoma"/>
                <w:i/>
                <w:sz w:val="18"/>
                <w:szCs w:val="18"/>
                <w:lang w:val="en-US"/>
              </w:rPr>
            </w:pPr>
          </w:p>
        </w:tc>
      </w:tr>
      <w:tr w:rsidR="007644AC" w:rsidRPr="007644AC" w14:paraId="29915B6B" w14:textId="77777777" w:rsidTr="002401E6">
        <w:trPr>
          <w:trHeight w:val="437"/>
        </w:trPr>
        <w:tc>
          <w:tcPr>
            <w:tcW w:w="709" w:type="dxa"/>
            <w:vMerge/>
          </w:tcPr>
          <w:p w14:paraId="499BDC0C" w14:textId="77777777" w:rsidR="008C3F3B" w:rsidRPr="007644AC" w:rsidRDefault="008C3F3B" w:rsidP="008C3F3B">
            <w:pPr>
              <w:spacing w:beforeLines="20" w:before="48" w:afterLines="20" w:after="48"/>
              <w:rPr>
                <w:rFonts w:ascii="Tahoma" w:hAnsi="Tahoma" w:cs="Tahoma"/>
                <w:b/>
                <w:sz w:val="18"/>
                <w:szCs w:val="18"/>
                <w:lang w:val="en-US"/>
              </w:rPr>
            </w:pPr>
          </w:p>
        </w:tc>
        <w:tc>
          <w:tcPr>
            <w:tcW w:w="534" w:type="dxa"/>
          </w:tcPr>
          <w:p w14:paraId="7B5581C9" w14:textId="77777777" w:rsidR="008C3F3B" w:rsidRPr="007644AC" w:rsidRDefault="008C3F3B" w:rsidP="008C3F3B">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10</w:t>
            </w:r>
          </w:p>
        </w:tc>
        <w:tc>
          <w:tcPr>
            <w:tcW w:w="2886" w:type="dxa"/>
          </w:tcPr>
          <w:p w14:paraId="1A60FC86" w14:textId="52BC5987" w:rsidR="008C3F3B" w:rsidRPr="007644AC" w:rsidRDefault="008C3F3B" w:rsidP="008C3F3B">
            <w:pPr>
              <w:spacing w:beforeLines="20" w:before="48" w:afterLines="20" w:after="48"/>
              <w:jc w:val="both"/>
              <w:rPr>
                <w:rFonts w:ascii="Tahoma" w:hAnsi="Tahoma" w:cs="Tahoma"/>
                <w:sz w:val="16"/>
                <w:szCs w:val="16"/>
                <w:u w:val="single"/>
                <w:lang w:val="en-US"/>
              </w:rPr>
            </w:pPr>
            <w:r w:rsidRPr="007644AC">
              <w:rPr>
                <w:rFonts w:ascii="Tahoma" w:hAnsi="Tahoma" w:cs="Tahoma"/>
                <w:b/>
                <w:bCs/>
                <w:sz w:val="16"/>
                <w:szCs w:val="16"/>
                <w:lang w:val="en-US"/>
              </w:rPr>
              <w:t>Additional essential requirements (According to Article 3 Paragraph 3 of 2014/53/EU Directive)</w:t>
            </w:r>
          </w:p>
        </w:tc>
        <w:tc>
          <w:tcPr>
            <w:tcW w:w="5220" w:type="dxa"/>
          </w:tcPr>
          <w:p w14:paraId="15C467F0" w14:textId="77777777" w:rsidR="008C3F3B" w:rsidRPr="007644AC" w:rsidRDefault="008C3F3B" w:rsidP="008C3F3B">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2AD43210" w14:textId="77777777" w:rsidR="008C3F3B" w:rsidRPr="007644AC" w:rsidRDefault="008C3F3B" w:rsidP="008C3F3B">
            <w:pPr>
              <w:spacing w:beforeLines="20" w:before="48" w:afterLines="20" w:after="48"/>
              <w:rPr>
                <w:rFonts w:ascii="Tahoma" w:hAnsi="Tahoma" w:cs="Tahoma"/>
                <w:sz w:val="18"/>
                <w:szCs w:val="18"/>
                <w:lang w:val="en-US"/>
              </w:rPr>
            </w:pPr>
          </w:p>
        </w:tc>
      </w:tr>
      <w:tr w:rsidR="007644AC" w:rsidRPr="007644AC" w14:paraId="7F3A6C34" w14:textId="77777777" w:rsidTr="002401E6">
        <w:trPr>
          <w:trHeight w:val="319"/>
        </w:trPr>
        <w:tc>
          <w:tcPr>
            <w:tcW w:w="709" w:type="dxa"/>
            <w:vMerge/>
          </w:tcPr>
          <w:p w14:paraId="486CD5E9" w14:textId="77777777" w:rsidR="008C3F3B" w:rsidRPr="007644AC" w:rsidRDefault="008C3F3B" w:rsidP="008C3F3B">
            <w:pPr>
              <w:spacing w:beforeLines="20" w:before="48" w:afterLines="20" w:after="48"/>
              <w:rPr>
                <w:rFonts w:ascii="Tahoma" w:hAnsi="Tahoma" w:cs="Tahoma"/>
                <w:b/>
                <w:bCs/>
                <w:sz w:val="18"/>
                <w:szCs w:val="18"/>
                <w:lang w:val="en-US"/>
              </w:rPr>
            </w:pPr>
          </w:p>
        </w:tc>
        <w:tc>
          <w:tcPr>
            <w:tcW w:w="534" w:type="dxa"/>
          </w:tcPr>
          <w:p w14:paraId="125734C6" w14:textId="77777777" w:rsidR="008C3F3B" w:rsidRPr="007644AC" w:rsidRDefault="008C3F3B" w:rsidP="008C3F3B">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11</w:t>
            </w:r>
          </w:p>
        </w:tc>
        <w:tc>
          <w:tcPr>
            <w:tcW w:w="2886" w:type="dxa"/>
          </w:tcPr>
          <w:p w14:paraId="36903D56" w14:textId="4CFDAF87" w:rsidR="008C3F3B" w:rsidRPr="007644AC" w:rsidRDefault="008C3F3B" w:rsidP="008C3F3B">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Assumptions on spectrum planning</w:t>
            </w:r>
          </w:p>
        </w:tc>
        <w:tc>
          <w:tcPr>
            <w:tcW w:w="5220" w:type="dxa"/>
          </w:tcPr>
          <w:p w14:paraId="568DE8ED" w14:textId="77777777" w:rsidR="008C3F3B" w:rsidRPr="007644AC" w:rsidRDefault="008C3F3B" w:rsidP="008C3F3B">
            <w:pPr>
              <w:spacing w:beforeLines="20" w:before="48" w:afterLines="20" w:after="48"/>
              <w:rPr>
                <w:rFonts w:ascii="Tahoma" w:hAnsi="Tahoma" w:cs="Tahoma"/>
                <w:iCs/>
                <w:sz w:val="16"/>
                <w:szCs w:val="16"/>
                <w:lang w:val="en-US"/>
              </w:rPr>
            </w:pPr>
            <w:r w:rsidRPr="007644AC">
              <w:rPr>
                <w:rFonts w:ascii="Tahoma" w:hAnsi="Tahoma" w:cs="Tahoma"/>
                <w:sz w:val="16"/>
                <w:szCs w:val="16"/>
                <w:lang w:val="en-US"/>
              </w:rPr>
              <w:t>-</w:t>
            </w:r>
          </w:p>
        </w:tc>
        <w:tc>
          <w:tcPr>
            <w:tcW w:w="5252" w:type="dxa"/>
          </w:tcPr>
          <w:p w14:paraId="1D2DC064" w14:textId="77777777" w:rsidR="008C3F3B" w:rsidRPr="007644AC" w:rsidRDefault="008C3F3B" w:rsidP="008C3F3B">
            <w:pPr>
              <w:spacing w:beforeLines="20" w:before="48" w:afterLines="20" w:after="48"/>
              <w:rPr>
                <w:rFonts w:ascii="Tahoma" w:hAnsi="Tahoma" w:cs="Tahoma"/>
                <w:iCs/>
                <w:sz w:val="18"/>
                <w:szCs w:val="18"/>
                <w:lang w:val="en-US"/>
              </w:rPr>
            </w:pPr>
          </w:p>
        </w:tc>
      </w:tr>
      <w:tr w:rsidR="007644AC" w:rsidRPr="007644AC" w14:paraId="4E0F4AE4" w14:textId="77777777" w:rsidTr="007039D5">
        <w:trPr>
          <w:trHeight w:val="305"/>
        </w:trPr>
        <w:tc>
          <w:tcPr>
            <w:tcW w:w="709" w:type="dxa"/>
            <w:vMerge w:val="restart"/>
            <w:textDirection w:val="btLr"/>
          </w:tcPr>
          <w:p w14:paraId="7F5609B6" w14:textId="04207F00" w:rsidR="008C3F3B" w:rsidRPr="007644AC" w:rsidRDefault="008C3F3B" w:rsidP="008C3F3B">
            <w:pPr>
              <w:spacing w:beforeLines="20" w:before="48" w:afterLines="20" w:after="48"/>
              <w:ind w:left="113" w:right="113"/>
              <w:jc w:val="center"/>
              <w:rPr>
                <w:rFonts w:ascii="Tahoma" w:hAnsi="Tahoma" w:cs="Tahoma"/>
                <w:b/>
                <w:bCs/>
                <w:sz w:val="16"/>
                <w:szCs w:val="16"/>
                <w:lang w:val="en-US"/>
              </w:rPr>
            </w:pPr>
            <w:r w:rsidRPr="007644AC">
              <w:rPr>
                <w:rFonts w:ascii="Tahoma" w:hAnsi="Tahoma" w:cs="Tahoma"/>
                <w:b/>
                <w:bCs/>
                <w:sz w:val="16"/>
                <w:szCs w:val="16"/>
                <w:lang w:val="en-US"/>
              </w:rPr>
              <w:t>Informative part</w:t>
            </w:r>
          </w:p>
        </w:tc>
        <w:tc>
          <w:tcPr>
            <w:tcW w:w="534" w:type="dxa"/>
          </w:tcPr>
          <w:p w14:paraId="22BF9104" w14:textId="77777777" w:rsidR="008C3F3B" w:rsidRPr="007644AC" w:rsidRDefault="008C3F3B" w:rsidP="008C3F3B">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12</w:t>
            </w:r>
          </w:p>
        </w:tc>
        <w:tc>
          <w:tcPr>
            <w:tcW w:w="2886" w:type="dxa"/>
          </w:tcPr>
          <w:p w14:paraId="2A2B10B5" w14:textId="2DD7176A" w:rsidR="008C3F3B" w:rsidRPr="007644AC" w:rsidRDefault="008C3F3B" w:rsidP="008C3F3B">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Planned changes</w:t>
            </w:r>
          </w:p>
        </w:tc>
        <w:tc>
          <w:tcPr>
            <w:tcW w:w="5220" w:type="dxa"/>
          </w:tcPr>
          <w:p w14:paraId="512CC9D1" w14:textId="77777777" w:rsidR="008C3F3B" w:rsidRPr="007644AC" w:rsidRDefault="008C3F3B" w:rsidP="008C3F3B">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3E473D81" w14:textId="77777777" w:rsidR="008C3F3B" w:rsidRPr="007644AC" w:rsidRDefault="008C3F3B" w:rsidP="008C3F3B">
            <w:pPr>
              <w:spacing w:beforeLines="20" w:before="48" w:afterLines="20" w:after="48"/>
              <w:rPr>
                <w:rFonts w:ascii="Tahoma" w:hAnsi="Tahoma" w:cs="Tahoma"/>
                <w:sz w:val="18"/>
                <w:szCs w:val="18"/>
                <w:lang w:val="en-US"/>
              </w:rPr>
            </w:pPr>
          </w:p>
        </w:tc>
      </w:tr>
      <w:tr w:rsidR="007644AC" w:rsidRPr="007644AC" w14:paraId="0C3C7E6A" w14:textId="77777777" w:rsidTr="002401E6">
        <w:trPr>
          <w:trHeight w:val="360"/>
        </w:trPr>
        <w:tc>
          <w:tcPr>
            <w:tcW w:w="709" w:type="dxa"/>
            <w:vMerge/>
          </w:tcPr>
          <w:p w14:paraId="3BB8DC2E" w14:textId="77777777" w:rsidR="008C3F3B" w:rsidRPr="007644AC" w:rsidRDefault="008C3F3B" w:rsidP="008C3F3B">
            <w:pPr>
              <w:spacing w:beforeLines="20" w:before="48" w:afterLines="20" w:after="48"/>
              <w:rPr>
                <w:rFonts w:ascii="Tahoma" w:hAnsi="Tahoma" w:cs="Tahoma"/>
                <w:b/>
                <w:bCs/>
                <w:sz w:val="18"/>
                <w:szCs w:val="18"/>
                <w:lang w:val="en-US"/>
              </w:rPr>
            </w:pPr>
          </w:p>
        </w:tc>
        <w:tc>
          <w:tcPr>
            <w:tcW w:w="534" w:type="dxa"/>
          </w:tcPr>
          <w:p w14:paraId="3DE391E6" w14:textId="77777777" w:rsidR="008C3F3B" w:rsidRPr="007644AC" w:rsidRDefault="008C3F3B" w:rsidP="008C3F3B">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13</w:t>
            </w:r>
          </w:p>
        </w:tc>
        <w:tc>
          <w:tcPr>
            <w:tcW w:w="2886" w:type="dxa"/>
          </w:tcPr>
          <w:p w14:paraId="5E60FF71" w14:textId="26AE384A" w:rsidR="008C3F3B" w:rsidRPr="007644AC" w:rsidRDefault="008C3F3B" w:rsidP="008C3F3B">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Reference</w:t>
            </w:r>
          </w:p>
        </w:tc>
        <w:tc>
          <w:tcPr>
            <w:tcW w:w="5220" w:type="dxa"/>
          </w:tcPr>
          <w:p w14:paraId="4A34788D" w14:textId="6CEC34BE" w:rsidR="008C3F3B" w:rsidRPr="007644AC" w:rsidRDefault="008C3F3B" w:rsidP="008C3F3B">
            <w:pPr>
              <w:spacing w:beforeLines="20" w:before="48" w:afterLines="20" w:after="48"/>
              <w:jc w:val="both"/>
              <w:rPr>
                <w:rFonts w:ascii="Tahoma" w:hAnsi="Tahoma" w:cs="Tahoma"/>
                <w:iCs/>
                <w:sz w:val="16"/>
                <w:szCs w:val="16"/>
                <w:lang w:val="en-US"/>
              </w:rPr>
            </w:pPr>
            <w:r w:rsidRPr="007644AC">
              <w:rPr>
                <w:rFonts w:ascii="Tahoma" w:hAnsi="Tahoma" w:cs="Tahoma"/>
                <w:iCs/>
                <w:sz w:val="16"/>
                <w:szCs w:val="16"/>
                <w:lang w:val="en-US"/>
              </w:rPr>
              <w:t>EN 301 893;</w:t>
            </w:r>
            <w:r w:rsidRPr="007644AC">
              <w:rPr>
                <w:lang w:val="en-US"/>
              </w:rPr>
              <w:t xml:space="preserve"> </w:t>
            </w:r>
            <w:r w:rsidRPr="007644AC">
              <w:rPr>
                <w:rFonts w:ascii="Tahoma" w:hAnsi="Tahoma" w:cs="Tahoma"/>
                <w:iCs/>
                <w:sz w:val="16"/>
                <w:szCs w:val="16"/>
                <w:lang w:val="en-US"/>
              </w:rPr>
              <w:t xml:space="preserve">Commission Implementing Decision (EU) 2307/2022 amending Implementing Decision (EU) 2022/179 as regards designating and making available the 5150-5250 MHz, 5250-5350 MHz and 5470-5725 MHz frequency bands in accordance with the technical conditions set out in the Annex; </w:t>
            </w:r>
            <w:r w:rsidRPr="007644AC">
              <w:rPr>
                <w:rFonts w:ascii="Tahoma" w:hAnsi="Tahoma" w:cs="Tahoma"/>
                <w:sz w:val="16"/>
                <w:szCs w:val="16"/>
                <w:lang w:val="en-US"/>
              </w:rPr>
              <w:t>ECC/DEC/(04)08; ERC REC 70-03</w:t>
            </w:r>
          </w:p>
        </w:tc>
        <w:tc>
          <w:tcPr>
            <w:tcW w:w="5252" w:type="dxa"/>
          </w:tcPr>
          <w:p w14:paraId="5A01A5A5" w14:textId="77777777" w:rsidR="008C3F3B" w:rsidRPr="007644AC" w:rsidRDefault="008C3F3B" w:rsidP="008C3F3B">
            <w:pPr>
              <w:spacing w:beforeLines="20" w:before="48" w:afterLines="20" w:after="48"/>
              <w:rPr>
                <w:rFonts w:ascii="Tahoma" w:hAnsi="Tahoma" w:cs="Tahoma"/>
                <w:sz w:val="18"/>
                <w:szCs w:val="18"/>
                <w:lang w:val="en-US"/>
              </w:rPr>
            </w:pPr>
          </w:p>
        </w:tc>
      </w:tr>
      <w:tr w:rsidR="007644AC" w:rsidRPr="007644AC" w14:paraId="75E91C89" w14:textId="77777777" w:rsidTr="002401E6">
        <w:trPr>
          <w:trHeight w:val="290"/>
        </w:trPr>
        <w:tc>
          <w:tcPr>
            <w:tcW w:w="709" w:type="dxa"/>
            <w:vMerge/>
          </w:tcPr>
          <w:p w14:paraId="07CA6953" w14:textId="77777777" w:rsidR="008C3F3B" w:rsidRPr="007644AC" w:rsidRDefault="008C3F3B" w:rsidP="008C3F3B">
            <w:pPr>
              <w:spacing w:beforeLines="20" w:before="48" w:afterLines="20" w:after="48"/>
              <w:rPr>
                <w:rFonts w:ascii="Tahoma" w:hAnsi="Tahoma" w:cs="Tahoma"/>
                <w:b/>
                <w:bCs/>
                <w:sz w:val="18"/>
                <w:szCs w:val="18"/>
                <w:lang w:val="en-US"/>
              </w:rPr>
            </w:pPr>
          </w:p>
        </w:tc>
        <w:tc>
          <w:tcPr>
            <w:tcW w:w="534" w:type="dxa"/>
          </w:tcPr>
          <w:p w14:paraId="7B374D32" w14:textId="77777777" w:rsidR="008C3F3B" w:rsidRPr="007644AC" w:rsidRDefault="008C3F3B" w:rsidP="008C3F3B">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14</w:t>
            </w:r>
          </w:p>
        </w:tc>
        <w:tc>
          <w:tcPr>
            <w:tcW w:w="2886" w:type="dxa"/>
          </w:tcPr>
          <w:p w14:paraId="13997246" w14:textId="424724CD" w:rsidR="008C3F3B" w:rsidRPr="007644AC" w:rsidRDefault="008C3F3B" w:rsidP="008C3F3B">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Notification number</w:t>
            </w:r>
          </w:p>
        </w:tc>
        <w:tc>
          <w:tcPr>
            <w:tcW w:w="5220" w:type="dxa"/>
          </w:tcPr>
          <w:p w14:paraId="00C1ABB2" w14:textId="72B01523" w:rsidR="008C3F3B" w:rsidRPr="007644AC" w:rsidRDefault="008C3F3B" w:rsidP="008C3F3B">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20E46AFC" w14:textId="77777777" w:rsidR="008C3F3B" w:rsidRPr="007644AC" w:rsidRDefault="008C3F3B" w:rsidP="008C3F3B">
            <w:pPr>
              <w:spacing w:beforeLines="20" w:before="48" w:afterLines="20" w:after="48"/>
              <w:rPr>
                <w:rFonts w:ascii="Tahoma" w:hAnsi="Tahoma" w:cs="Tahoma"/>
                <w:sz w:val="18"/>
                <w:szCs w:val="18"/>
                <w:lang w:val="en-US"/>
              </w:rPr>
            </w:pPr>
          </w:p>
        </w:tc>
      </w:tr>
      <w:tr w:rsidR="007644AC" w:rsidRPr="007644AC" w14:paraId="76860529" w14:textId="77777777" w:rsidTr="002401E6">
        <w:trPr>
          <w:trHeight w:val="271"/>
        </w:trPr>
        <w:tc>
          <w:tcPr>
            <w:tcW w:w="709" w:type="dxa"/>
            <w:vMerge/>
          </w:tcPr>
          <w:p w14:paraId="0AF8BB0E" w14:textId="77777777" w:rsidR="008C3F3B" w:rsidRPr="007644AC" w:rsidRDefault="008C3F3B" w:rsidP="008C3F3B">
            <w:pPr>
              <w:spacing w:beforeLines="20" w:before="48" w:afterLines="20" w:after="48"/>
              <w:rPr>
                <w:rFonts w:ascii="Tahoma" w:hAnsi="Tahoma" w:cs="Tahoma"/>
                <w:b/>
                <w:bCs/>
                <w:sz w:val="18"/>
                <w:szCs w:val="18"/>
                <w:lang w:val="en-US"/>
              </w:rPr>
            </w:pPr>
          </w:p>
        </w:tc>
        <w:tc>
          <w:tcPr>
            <w:tcW w:w="534" w:type="dxa"/>
          </w:tcPr>
          <w:p w14:paraId="032CCCF3" w14:textId="77777777" w:rsidR="008C3F3B" w:rsidRPr="007644AC" w:rsidRDefault="008C3F3B" w:rsidP="008C3F3B">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15</w:t>
            </w:r>
          </w:p>
        </w:tc>
        <w:tc>
          <w:tcPr>
            <w:tcW w:w="2886" w:type="dxa"/>
          </w:tcPr>
          <w:p w14:paraId="68BF36FB" w14:textId="59E340F2" w:rsidR="008C3F3B" w:rsidRPr="007644AC" w:rsidRDefault="008C3F3B" w:rsidP="008C3F3B">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Remarks</w:t>
            </w:r>
          </w:p>
        </w:tc>
        <w:tc>
          <w:tcPr>
            <w:tcW w:w="5220" w:type="dxa"/>
          </w:tcPr>
          <w:p w14:paraId="0AAD1793" w14:textId="77777777" w:rsidR="008C3F3B" w:rsidRPr="007644AC" w:rsidRDefault="008C3F3B" w:rsidP="008C3F3B">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2D6E2B75" w14:textId="77777777" w:rsidR="008C3F3B" w:rsidRPr="007644AC" w:rsidRDefault="008C3F3B" w:rsidP="008C3F3B">
            <w:pPr>
              <w:spacing w:beforeLines="20" w:before="48" w:afterLines="20" w:after="48"/>
              <w:rPr>
                <w:rFonts w:ascii="Tahoma" w:hAnsi="Tahoma" w:cs="Tahoma"/>
                <w:sz w:val="18"/>
                <w:szCs w:val="18"/>
                <w:lang w:val="en-US"/>
              </w:rPr>
            </w:pPr>
          </w:p>
        </w:tc>
      </w:tr>
    </w:tbl>
    <w:p w14:paraId="0E80F80C" w14:textId="51C9201F" w:rsidR="003831C2" w:rsidRPr="007644AC" w:rsidRDefault="003831C2" w:rsidP="003831C2">
      <w:pPr>
        <w:jc w:val="both"/>
        <w:rPr>
          <w:rFonts w:ascii="Tahoma" w:hAnsi="Tahoma" w:cs="Tahoma"/>
          <w:sz w:val="16"/>
          <w:szCs w:val="16"/>
          <w:lang w:val="en-US"/>
        </w:rPr>
      </w:pPr>
      <w:r w:rsidRPr="007644AC">
        <w:rPr>
          <w:lang w:val="en-US"/>
        </w:rPr>
        <w:tab/>
      </w:r>
      <w:r w:rsidRPr="007644AC">
        <w:rPr>
          <w:rFonts w:ascii="Tahoma" w:hAnsi="Tahoma" w:cs="Tahoma"/>
          <w:sz w:val="16"/>
          <w:szCs w:val="16"/>
          <w:lang w:val="en-US"/>
        </w:rPr>
        <w:t xml:space="preserve">F1- RTIR  </w:t>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Pr="007644AC">
        <w:rPr>
          <w:rFonts w:ascii="Tahoma" w:hAnsi="Tahoma" w:cs="Tahoma"/>
          <w:sz w:val="16"/>
          <w:szCs w:val="16"/>
          <w:lang w:val="en-US"/>
        </w:rPr>
        <w:t xml:space="preserve"> Ed</w:t>
      </w:r>
      <w:r w:rsidR="00F1259F" w:rsidRPr="007644AC">
        <w:rPr>
          <w:rFonts w:ascii="Tahoma" w:hAnsi="Tahoma" w:cs="Tahoma"/>
          <w:sz w:val="16"/>
          <w:szCs w:val="16"/>
          <w:lang w:val="en-US"/>
        </w:rPr>
        <w:t>ition</w:t>
      </w:r>
      <w:r w:rsidRPr="007644AC">
        <w:rPr>
          <w:rFonts w:ascii="Tahoma" w:hAnsi="Tahoma" w:cs="Tahoma"/>
          <w:sz w:val="16"/>
          <w:szCs w:val="16"/>
          <w:lang w:val="en-US"/>
        </w:rPr>
        <w:t>:1; Revi</w:t>
      </w:r>
      <w:r w:rsidR="00F1259F" w:rsidRPr="007644AC">
        <w:rPr>
          <w:rFonts w:ascii="Tahoma" w:hAnsi="Tahoma" w:cs="Tahoma"/>
          <w:sz w:val="16"/>
          <w:szCs w:val="16"/>
          <w:lang w:val="en-US"/>
        </w:rPr>
        <w:t>sion</w:t>
      </w:r>
      <w:r w:rsidRPr="007644AC">
        <w:rPr>
          <w:rFonts w:ascii="Tahoma" w:hAnsi="Tahoma" w:cs="Tahoma"/>
          <w:sz w:val="16"/>
          <w:szCs w:val="16"/>
          <w:lang w:val="en-US"/>
        </w:rPr>
        <w:t>:1</w:t>
      </w:r>
    </w:p>
    <w:p w14:paraId="04B8AB78" w14:textId="77777777" w:rsidR="003831C2" w:rsidRPr="007644AC" w:rsidRDefault="003831C2" w:rsidP="003831C2">
      <w:pPr>
        <w:jc w:val="both"/>
        <w:rPr>
          <w:rFonts w:ascii="Tahoma" w:hAnsi="Tahoma" w:cs="Tahoma"/>
          <w:sz w:val="16"/>
          <w:szCs w:val="16"/>
          <w:lang w:val="en-US"/>
        </w:rPr>
      </w:pPr>
      <w:r w:rsidRPr="007644AC">
        <w:rPr>
          <w:rFonts w:ascii="Tahoma" w:hAnsi="Tahoma" w:cs="Tahoma"/>
          <w:sz w:val="16"/>
          <w:szCs w:val="16"/>
          <w:lang w:val="en-US"/>
        </w:rPr>
        <w:br w:type="page"/>
      </w:r>
    </w:p>
    <w:p w14:paraId="6F026EDB" w14:textId="042100DE" w:rsidR="00F559C9" w:rsidRPr="007644AC" w:rsidRDefault="00F559C9" w:rsidP="00F559C9">
      <w:pPr>
        <w:jc w:val="both"/>
        <w:rPr>
          <w:rFonts w:ascii="Tahoma" w:hAnsi="Tahoma" w:cs="Tahoma"/>
          <w:sz w:val="16"/>
          <w:szCs w:val="16"/>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880"/>
        <w:gridCol w:w="5220"/>
        <w:gridCol w:w="2700"/>
        <w:gridCol w:w="2564"/>
      </w:tblGrid>
      <w:tr w:rsidR="00EA1307" w:rsidRPr="007644AC" w14:paraId="3BC22509" w14:textId="77777777" w:rsidTr="007039D5">
        <w:trPr>
          <w:trHeight w:val="240"/>
        </w:trPr>
        <w:tc>
          <w:tcPr>
            <w:tcW w:w="1237" w:type="dxa"/>
            <w:vAlign w:val="center"/>
          </w:tcPr>
          <w:p w14:paraId="4B63B208" w14:textId="3901836A" w:rsidR="00EA1307" w:rsidRPr="007644AC" w:rsidRDefault="00EA1307" w:rsidP="00EA1307">
            <w:pPr>
              <w:spacing w:before="100" w:after="100"/>
              <w:rPr>
                <w:rFonts w:ascii="Tahoma" w:hAnsi="Tahoma" w:cs="Tahoma"/>
                <w:b/>
                <w:sz w:val="16"/>
                <w:szCs w:val="16"/>
                <w:lang w:val="en-US"/>
              </w:rPr>
            </w:pPr>
            <w:r w:rsidRPr="007644AC">
              <w:rPr>
                <w:rFonts w:ascii="Tahoma" w:hAnsi="Tahoma" w:cs="Tahoma"/>
                <w:b/>
                <w:sz w:val="16"/>
                <w:szCs w:val="16"/>
                <w:lang w:val="en-GB"/>
              </w:rPr>
              <w:t>ROMANIA</w:t>
            </w:r>
          </w:p>
        </w:tc>
        <w:tc>
          <w:tcPr>
            <w:tcW w:w="2880" w:type="dxa"/>
            <w:vAlign w:val="center"/>
          </w:tcPr>
          <w:p w14:paraId="4AB1BB17" w14:textId="531A68DE" w:rsidR="00EA1307" w:rsidRPr="007644AC" w:rsidRDefault="00EA1307" w:rsidP="00EA1307">
            <w:pPr>
              <w:spacing w:before="100" w:after="100"/>
              <w:rPr>
                <w:rFonts w:ascii="Tahoma" w:hAnsi="Tahoma" w:cs="Tahoma"/>
                <w:b/>
                <w:sz w:val="16"/>
                <w:szCs w:val="16"/>
                <w:lang w:val="en-US"/>
              </w:rPr>
            </w:pPr>
            <w:r w:rsidRPr="007644AC">
              <w:rPr>
                <w:rFonts w:ascii="Tahoma" w:hAnsi="Tahoma" w:cs="Tahoma"/>
                <w:b/>
                <w:bCs/>
                <w:sz w:val="16"/>
                <w:szCs w:val="16"/>
                <w:lang w:val="en-GB"/>
              </w:rPr>
              <w:t>Radio Interface Specification</w:t>
            </w:r>
          </w:p>
        </w:tc>
        <w:tc>
          <w:tcPr>
            <w:tcW w:w="5220" w:type="dxa"/>
            <w:vAlign w:val="center"/>
          </w:tcPr>
          <w:p w14:paraId="1F63478F" w14:textId="2C8FBBC9" w:rsidR="00EA1307" w:rsidRPr="007644AC" w:rsidRDefault="00EA1307" w:rsidP="00EA1307">
            <w:pPr>
              <w:spacing w:before="100" w:after="100"/>
              <w:rPr>
                <w:rFonts w:ascii="Tahoma" w:hAnsi="Tahoma" w:cs="Tahoma"/>
                <w:b/>
                <w:sz w:val="16"/>
                <w:szCs w:val="16"/>
                <w:lang w:val="en-US"/>
              </w:rPr>
            </w:pPr>
            <w:r w:rsidRPr="007644AC">
              <w:rPr>
                <w:rFonts w:ascii="Tahoma" w:hAnsi="Tahoma" w:cs="Tahoma"/>
                <w:b/>
                <w:sz w:val="16"/>
                <w:szCs w:val="16"/>
                <w:lang w:val="en-US"/>
              </w:rPr>
              <w:t>Wireless access systems including radio local area networks (WAS/RLANs)</w:t>
            </w:r>
          </w:p>
        </w:tc>
        <w:tc>
          <w:tcPr>
            <w:tcW w:w="2700" w:type="dxa"/>
            <w:vAlign w:val="center"/>
          </w:tcPr>
          <w:p w14:paraId="3EBD097F" w14:textId="7EF56956" w:rsidR="00EA1307" w:rsidRPr="007644AC" w:rsidRDefault="00EA1307" w:rsidP="00EA1307">
            <w:pPr>
              <w:spacing w:before="100" w:after="100"/>
              <w:rPr>
                <w:rFonts w:ascii="Tahoma" w:hAnsi="Tahoma" w:cs="Tahoma"/>
                <w:b/>
                <w:sz w:val="16"/>
                <w:szCs w:val="16"/>
                <w:lang w:val="en-US"/>
              </w:rPr>
            </w:pPr>
            <w:r w:rsidRPr="007644AC">
              <w:rPr>
                <w:rFonts w:ascii="Tahoma" w:hAnsi="Tahoma" w:cs="Tahoma"/>
                <w:b/>
                <w:sz w:val="16"/>
                <w:szCs w:val="16"/>
                <w:lang w:val="en-US"/>
              </w:rPr>
              <w:t>RO-IR RLAN-03</w:t>
            </w:r>
          </w:p>
        </w:tc>
        <w:tc>
          <w:tcPr>
            <w:tcW w:w="2564" w:type="dxa"/>
            <w:vAlign w:val="center"/>
          </w:tcPr>
          <w:p w14:paraId="75223117" w14:textId="5F432634" w:rsidR="00EA1307" w:rsidRPr="007644AC" w:rsidRDefault="00EA1307" w:rsidP="00EA1307">
            <w:pPr>
              <w:spacing w:before="100" w:after="100"/>
              <w:rPr>
                <w:rFonts w:ascii="Tahoma" w:hAnsi="Tahoma" w:cs="Tahoma"/>
                <w:b/>
                <w:sz w:val="16"/>
                <w:szCs w:val="16"/>
                <w:lang w:val="en-US"/>
              </w:rPr>
            </w:pPr>
            <w:r w:rsidRPr="007644AC">
              <w:rPr>
                <w:rFonts w:ascii="Tahoma" w:hAnsi="Tahoma" w:cs="Tahoma"/>
                <w:b/>
                <w:sz w:val="16"/>
                <w:szCs w:val="16"/>
                <w:lang w:val="en-US"/>
              </w:rPr>
              <w:t>Edition 3/2025</w:t>
            </w:r>
          </w:p>
        </w:tc>
      </w:tr>
    </w:tbl>
    <w:p w14:paraId="2213907B" w14:textId="77777777" w:rsidR="00414796" w:rsidRPr="007644AC" w:rsidRDefault="00414796" w:rsidP="00414796">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220"/>
        <w:gridCol w:w="5252"/>
      </w:tblGrid>
      <w:tr w:rsidR="007644AC" w:rsidRPr="007644AC" w14:paraId="10642684" w14:textId="77777777" w:rsidTr="007039D5">
        <w:trPr>
          <w:trHeight w:val="240"/>
          <w:tblHeader/>
        </w:trPr>
        <w:tc>
          <w:tcPr>
            <w:tcW w:w="709" w:type="dxa"/>
            <w:vAlign w:val="center"/>
          </w:tcPr>
          <w:p w14:paraId="639A79BA"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vAlign w:val="center"/>
          </w:tcPr>
          <w:p w14:paraId="383CB381" w14:textId="1A42647F"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No.</w:t>
            </w:r>
          </w:p>
        </w:tc>
        <w:tc>
          <w:tcPr>
            <w:tcW w:w="2886" w:type="dxa"/>
            <w:vAlign w:val="center"/>
          </w:tcPr>
          <w:p w14:paraId="0BBF3B07" w14:textId="687EB5EC"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Parameter</w:t>
            </w:r>
          </w:p>
        </w:tc>
        <w:tc>
          <w:tcPr>
            <w:tcW w:w="5220" w:type="dxa"/>
            <w:vAlign w:val="center"/>
          </w:tcPr>
          <w:p w14:paraId="424822E1" w14:textId="48A87F49"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Description</w:t>
            </w:r>
          </w:p>
        </w:tc>
        <w:tc>
          <w:tcPr>
            <w:tcW w:w="5252" w:type="dxa"/>
            <w:vAlign w:val="center"/>
          </w:tcPr>
          <w:p w14:paraId="646EF970" w14:textId="2D7657D8"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 xml:space="preserve">Comments </w:t>
            </w:r>
          </w:p>
        </w:tc>
      </w:tr>
      <w:tr w:rsidR="007644AC" w:rsidRPr="007644AC" w14:paraId="7FA2DD69" w14:textId="77777777" w:rsidTr="003439FC">
        <w:trPr>
          <w:trHeight w:val="260"/>
        </w:trPr>
        <w:tc>
          <w:tcPr>
            <w:tcW w:w="709" w:type="dxa"/>
            <w:vMerge w:val="restart"/>
            <w:textDirection w:val="btLr"/>
          </w:tcPr>
          <w:p w14:paraId="6D264DD9" w14:textId="5856C56F" w:rsidR="00EA1307" w:rsidRPr="007644AC" w:rsidRDefault="00EA1307" w:rsidP="00EA1307">
            <w:pPr>
              <w:spacing w:beforeLines="20" w:before="48" w:afterLines="20" w:after="48"/>
              <w:ind w:left="113" w:right="113"/>
              <w:jc w:val="center"/>
              <w:rPr>
                <w:rFonts w:ascii="Tahoma" w:hAnsi="Tahoma" w:cs="Tahoma"/>
                <w:b/>
                <w:sz w:val="16"/>
                <w:szCs w:val="16"/>
                <w:lang w:val="en-US"/>
              </w:rPr>
            </w:pPr>
            <w:r w:rsidRPr="007644AC">
              <w:rPr>
                <w:rFonts w:ascii="Tahoma" w:hAnsi="Tahoma" w:cs="Tahoma"/>
                <w:b/>
                <w:sz w:val="16"/>
                <w:szCs w:val="16"/>
                <w:lang w:val="en-US"/>
              </w:rPr>
              <w:t xml:space="preserve">Normative Part </w:t>
            </w:r>
          </w:p>
        </w:tc>
        <w:tc>
          <w:tcPr>
            <w:tcW w:w="534" w:type="dxa"/>
          </w:tcPr>
          <w:p w14:paraId="71856B00"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1</w:t>
            </w:r>
          </w:p>
        </w:tc>
        <w:tc>
          <w:tcPr>
            <w:tcW w:w="2886" w:type="dxa"/>
          </w:tcPr>
          <w:p w14:paraId="2666D1DE" w14:textId="7AF3EFD0"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Radiocommunication Service</w:t>
            </w:r>
          </w:p>
        </w:tc>
        <w:tc>
          <w:tcPr>
            <w:tcW w:w="5220" w:type="dxa"/>
          </w:tcPr>
          <w:p w14:paraId="518DF6A8" w14:textId="43391C5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Mobil</w:t>
            </w:r>
            <w:r w:rsidR="00C4671A" w:rsidRPr="007644AC">
              <w:rPr>
                <w:rFonts w:ascii="Tahoma" w:hAnsi="Tahoma" w:cs="Tahoma"/>
                <w:sz w:val="16"/>
                <w:szCs w:val="16"/>
                <w:lang w:val="en-US"/>
              </w:rPr>
              <w:t>e</w:t>
            </w:r>
          </w:p>
        </w:tc>
        <w:tc>
          <w:tcPr>
            <w:tcW w:w="5252" w:type="dxa"/>
          </w:tcPr>
          <w:p w14:paraId="4E3C7009" w14:textId="77777777" w:rsidR="00EA1307" w:rsidRPr="007644AC" w:rsidRDefault="00EA1307" w:rsidP="00EA1307">
            <w:pPr>
              <w:spacing w:beforeLines="20" w:before="48" w:afterLines="20" w:after="48"/>
              <w:rPr>
                <w:rFonts w:ascii="Tahoma" w:hAnsi="Tahoma" w:cs="Tahoma"/>
                <w:sz w:val="16"/>
                <w:szCs w:val="16"/>
                <w:lang w:val="en-US"/>
              </w:rPr>
            </w:pPr>
          </w:p>
        </w:tc>
      </w:tr>
      <w:tr w:rsidR="007644AC" w:rsidRPr="007644AC" w14:paraId="6887A25C" w14:textId="77777777" w:rsidTr="00811093">
        <w:trPr>
          <w:trHeight w:val="2402"/>
        </w:trPr>
        <w:tc>
          <w:tcPr>
            <w:tcW w:w="709" w:type="dxa"/>
            <w:vMerge/>
          </w:tcPr>
          <w:p w14:paraId="261504AD"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0F611A52"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2</w:t>
            </w:r>
          </w:p>
        </w:tc>
        <w:tc>
          <w:tcPr>
            <w:tcW w:w="2886" w:type="dxa"/>
          </w:tcPr>
          <w:p w14:paraId="1B3B7B7B" w14:textId="7AF3328D"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Application</w:t>
            </w:r>
          </w:p>
        </w:tc>
        <w:tc>
          <w:tcPr>
            <w:tcW w:w="5220" w:type="dxa"/>
          </w:tcPr>
          <w:p w14:paraId="7CA5A02D" w14:textId="7E9DE94A" w:rsidR="00EA1307" w:rsidRPr="007644AC" w:rsidRDefault="00597ED1" w:rsidP="00EA1307">
            <w:pPr>
              <w:jc w:val="both"/>
              <w:rPr>
                <w:rFonts w:ascii="Tahoma" w:hAnsi="Tahoma" w:cs="Tahoma"/>
                <w:sz w:val="16"/>
                <w:szCs w:val="16"/>
                <w:lang w:val="en-US"/>
              </w:rPr>
            </w:pPr>
            <w:r w:rsidRPr="007644AC">
              <w:rPr>
                <w:rFonts w:ascii="Tahoma" w:hAnsi="Tahoma" w:cs="Tahoma"/>
                <w:sz w:val="16"/>
                <w:szCs w:val="16"/>
                <w:lang w:val="en-US"/>
              </w:rPr>
              <w:t>Wireless access systems including radio local area networks (WAS/RLAN).</w:t>
            </w:r>
          </w:p>
          <w:p w14:paraId="5961CA0C" w14:textId="77777777" w:rsidR="006D422B" w:rsidRPr="007644AC" w:rsidRDefault="00597ED1" w:rsidP="00EA1307">
            <w:pPr>
              <w:spacing w:before="120"/>
              <w:jc w:val="both"/>
              <w:rPr>
                <w:rFonts w:ascii="Tahoma" w:hAnsi="Tahoma" w:cs="Tahoma"/>
                <w:sz w:val="16"/>
                <w:szCs w:val="16"/>
              </w:rPr>
            </w:pPr>
            <w:r w:rsidRPr="007644AC">
              <w:rPr>
                <w:rFonts w:ascii="Tahoma" w:hAnsi="Tahoma" w:cs="Tahoma"/>
                <w:sz w:val="16"/>
                <w:szCs w:val="16"/>
              </w:rPr>
              <w:t xml:space="preserve">Installations in road vehicles are permitted only for WAS/RLANs devices operating in slave mode controlled by a fixed WAS/RLANs device with Dynamic Frequency Selection (DFS) functionality operating in master mode. </w:t>
            </w:r>
          </w:p>
          <w:p w14:paraId="27358972" w14:textId="2EBE6628" w:rsidR="00EA1307" w:rsidRPr="007644AC" w:rsidRDefault="00597ED1" w:rsidP="00EA1307">
            <w:pPr>
              <w:spacing w:before="120"/>
              <w:jc w:val="both"/>
              <w:rPr>
                <w:lang w:val="en-US"/>
              </w:rPr>
            </w:pPr>
            <w:r w:rsidRPr="007644AC">
              <w:rPr>
                <w:rFonts w:ascii="Tahoma" w:hAnsi="Tahoma" w:cs="Tahoma"/>
                <w:sz w:val="16"/>
                <w:szCs w:val="16"/>
              </w:rPr>
              <w:t>Installations in trains and aircraft and use for UAS are not permitted (Note 3).</w:t>
            </w:r>
          </w:p>
        </w:tc>
        <w:tc>
          <w:tcPr>
            <w:tcW w:w="5252" w:type="dxa"/>
          </w:tcPr>
          <w:p w14:paraId="3EFE1AED" w14:textId="011D2879" w:rsidR="00EA1307" w:rsidRPr="007644AC" w:rsidRDefault="00EA1307" w:rsidP="00EA1307">
            <w:pPr>
              <w:jc w:val="both"/>
              <w:rPr>
                <w:rFonts w:ascii="Tahoma" w:hAnsi="Tahoma" w:cs="Tahoma"/>
                <w:i/>
                <w:sz w:val="16"/>
                <w:szCs w:val="16"/>
                <w:lang w:val="en-US"/>
              </w:rPr>
            </w:pPr>
            <w:r w:rsidRPr="007644AC">
              <w:rPr>
                <w:rFonts w:ascii="Tahoma" w:hAnsi="Tahoma" w:cs="Tahoma"/>
                <w:i/>
                <w:sz w:val="16"/>
                <w:szCs w:val="16"/>
                <w:lang w:val="en-US"/>
              </w:rPr>
              <w:t>Not</w:t>
            </w:r>
            <w:r w:rsidR="009051F6" w:rsidRPr="007644AC">
              <w:rPr>
                <w:rFonts w:ascii="Tahoma" w:hAnsi="Tahoma" w:cs="Tahoma"/>
                <w:i/>
                <w:sz w:val="16"/>
                <w:szCs w:val="16"/>
                <w:lang w:val="en-US"/>
              </w:rPr>
              <w:t>e</w:t>
            </w:r>
            <w:r w:rsidRPr="007644AC">
              <w:rPr>
                <w:rFonts w:ascii="Tahoma" w:hAnsi="Tahoma" w:cs="Tahoma"/>
                <w:i/>
                <w:sz w:val="16"/>
                <w:szCs w:val="16"/>
                <w:lang w:val="en-US"/>
              </w:rPr>
              <w:t xml:space="preserve"> 3: </w:t>
            </w:r>
            <w:r w:rsidR="009051F6" w:rsidRPr="007644AC">
              <w:rPr>
                <w:rFonts w:ascii="Tahoma" w:hAnsi="Tahoma" w:cs="Tahoma"/>
                <w:i/>
                <w:sz w:val="16"/>
                <w:szCs w:val="16"/>
              </w:rPr>
              <w:t>Operation of WAS/RLANs installations in large aircraft (excluding multi-engined helicopters), except in the frequency band 5600 – 5650 MHz, is permitted until 31 December 2028 with a maximum mean e.i.r.p. for in-band emissions of 100 mW.</w:t>
            </w:r>
          </w:p>
          <w:p w14:paraId="25C7B1CD" w14:textId="54DEE7F0" w:rsidR="00EA1307" w:rsidRPr="007644AC" w:rsidRDefault="00EA1307" w:rsidP="00EA1307">
            <w:pPr>
              <w:jc w:val="both"/>
              <w:rPr>
                <w:rFonts w:ascii="Tahoma" w:hAnsi="Tahoma" w:cs="Tahoma"/>
                <w:i/>
                <w:sz w:val="16"/>
                <w:szCs w:val="16"/>
                <w:lang w:val="en-US"/>
              </w:rPr>
            </w:pPr>
          </w:p>
          <w:p w14:paraId="650D1296" w14:textId="2405E755" w:rsidR="00EA1307" w:rsidRPr="007644AC" w:rsidRDefault="00D71F21" w:rsidP="00EA1307">
            <w:pPr>
              <w:jc w:val="both"/>
              <w:rPr>
                <w:rFonts w:ascii="Tahoma" w:hAnsi="Tahoma" w:cs="Tahoma"/>
                <w:i/>
                <w:sz w:val="16"/>
                <w:szCs w:val="16"/>
                <w:lang w:val="en-US"/>
              </w:rPr>
            </w:pPr>
            <w:r w:rsidRPr="007644AC">
              <w:rPr>
                <w:rFonts w:ascii="Tahoma" w:hAnsi="Tahoma" w:cs="Tahoma"/>
                <w:i/>
                <w:sz w:val="16"/>
                <w:szCs w:val="16"/>
                <w:lang w:val="en-US"/>
              </w:rPr>
              <w:t xml:space="preserve">In line with the Commission Regulation (EU) No 1321/2014, a large aircraft means an aircraft, classified as an aeroplane with a maximum take-off mass of more than 5 700 kg, or a multi-engined helicopter. Multi-engined helicopters are excluded, however, from the scope of </w:t>
            </w:r>
            <w:r w:rsidR="00627952">
              <w:rPr>
                <w:rFonts w:ascii="Tahoma" w:hAnsi="Tahoma" w:cs="Tahoma"/>
                <w:i/>
                <w:sz w:val="16"/>
                <w:szCs w:val="16"/>
                <w:lang w:val="en-US"/>
              </w:rPr>
              <w:t>N</w:t>
            </w:r>
            <w:r w:rsidRPr="007644AC">
              <w:rPr>
                <w:rFonts w:ascii="Tahoma" w:hAnsi="Tahoma" w:cs="Tahoma"/>
                <w:i/>
                <w:sz w:val="16"/>
                <w:szCs w:val="16"/>
                <w:lang w:val="en-US"/>
              </w:rPr>
              <w:t>ote 3.</w:t>
            </w:r>
          </w:p>
          <w:p w14:paraId="05B05D96" w14:textId="77777777" w:rsidR="00EA1307" w:rsidRPr="007644AC" w:rsidRDefault="00EA1307" w:rsidP="00EA1307">
            <w:pPr>
              <w:jc w:val="both"/>
              <w:rPr>
                <w:rFonts w:ascii="Tahoma" w:hAnsi="Tahoma" w:cs="Tahoma"/>
                <w:i/>
                <w:sz w:val="16"/>
                <w:szCs w:val="16"/>
                <w:lang w:val="en-US"/>
              </w:rPr>
            </w:pPr>
          </w:p>
          <w:p w14:paraId="4BE698FB" w14:textId="2B336EF1" w:rsidR="00EA1307" w:rsidRPr="007644AC" w:rsidRDefault="00413A8D" w:rsidP="00811093">
            <w:pPr>
              <w:spacing w:after="100" w:afterAutospacing="1"/>
              <w:jc w:val="both"/>
              <w:rPr>
                <w:rFonts w:ascii="Tahoma" w:hAnsi="Tahoma" w:cs="Tahoma"/>
                <w:i/>
                <w:sz w:val="16"/>
                <w:szCs w:val="16"/>
                <w:lang w:val="en-US"/>
              </w:rPr>
            </w:pPr>
            <w:r w:rsidRPr="007644AC">
              <w:rPr>
                <w:rFonts w:ascii="Tahoma" w:hAnsi="Tahoma" w:cs="Tahoma"/>
                <w:i/>
                <w:sz w:val="16"/>
                <w:szCs w:val="16"/>
              </w:rPr>
              <w:t>Slave and master modes are defined in EN 301 893 V2.1.1</w:t>
            </w:r>
          </w:p>
        </w:tc>
      </w:tr>
      <w:tr w:rsidR="007644AC" w:rsidRPr="007644AC" w14:paraId="02F98F9F" w14:textId="77777777" w:rsidTr="009A398E">
        <w:trPr>
          <w:trHeight w:val="235"/>
        </w:trPr>
        <w:tc>
          <w:tcPr>
            <w:tcW w:w="709" w:type="dxa"/>
            <w:vMerge/>
          </w:tcPr>
          <w:p w14:paraId="366C80B5"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7B927F0F"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3</w:t>
            </w:r>
          </w:p>
        </w:tc>
        <w:tc>
          <w:tcPr>
            <w:tcW w:w="2886" w:type="dxa"/>
          </w:tcPr>
          <w:p w14:paraId="3E216473" w14:textId="67824628"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Frequency band</w:t>
            </w:r>
          </w:p>
        </w:tc>
        <w:tc>
          <w:tcPr>
            <w:tcW w:w="5220" w:type="dxa"/>
          </w:tcPr>
          <w:p w14:paraId="22176F50" w14:textId="3964C20D"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bCs/>
                <w:sz w:val="16"/>
                <w:szCs w:val="16"/>
                <w:lang w:val="en-US"/>
              </w:rPr>
              <w:t>5470 – 5725 MHz</w:t>
            </w:r>
          </w:p>
        </w:tc>
        <w:tc>
          <w:tcPr>
            <w:tcW w:w="5252" w:type="dxa"/>
          </w:tcPr>
          <w:p w14:paraId="78161A3D" w14:textId="16D877E7" w:rsidR="00EA1307" w:rsidRPr="007644AC" w:rsidRDefault="004F472D" w:rsidP="00EA1307">
            <w:pPr>
              <w:spacing w:beforeLines="20" w:before="48" w:afterLines="20" w:after="48"/>
              <w:jc w:val="both"/>
              <w:rPr>
                <w:rFonts w:ascii="Tahoma" w:hAnsi="Tahoma" w:cs="Tahoma"/>
                <w:sz w:val="18"/>
                <w:szCs w:val="18"/>
                <w:lang w:val="en-US"/>
              </w:rPr>
            </w:pPr>
            <w:r w:rsidRPr="007644AC">
              <w:rPr>
                <w:rFonts w:ascii="Tahoma" w:hAnsi="Tahoma" w:cs="Tahoma"/>
                <w:i/>
                <w:sz w:val="16"/>
                <w:szCs w:val="16"/>
                <w:lang w:val="en-US"/>
              </w:rPr>
              <w:t>Harmoni</w:t>
            </w:r>
            <w:r w:rsidR="009D6B2C">
              <w:rPr>
                <w:rFonts w:ascii="Tahoma" w:hAnsi="Tahoma" w:cs="Tahoma"/>
                <w:i/>
                <w:sz w:val="16"/>
                <w:szCs w:val="16"/>
                <w:lang w:val="en-US"/>
              </w:rPr>
              <w:t>s</w:t>
            </w:r>
            <w:r w:rsidRPr="007644AC">
              <w:rPr>
                <w:rFonts w:ascii="Tahoma" w:hAnsi="Tahoma" w:cs="Tahoma"/>
                <w:i/>
                <w:sz w:val="16"/>
                <w:szCs w:val="16"/>
                <w:lang w:val="en-US"/>
              </w:rPr>
              <w:t>ed radio spectrum in the 5 GHz frequency band (Commission Implementing Decision (EU) 2307/2022 amending Implementing Decision (EU) 2022/179 as regards designating and making available the 5150-5250 MHz, 5250-5350 MHz and 5470-5725 MHz frequency bands in accordance with the technical conditions set out in the Annex)</w:t>
            </w:r>
          </w:p>
        </w:tc>
      </w:tr>
      <w:tr w:rsidR="007644AC" w:rsidRPr="007644AC" w14:paraId="72510A73" w14:textId="77777777" w:rsidTr="007039D5">
        <w:trPr>
          <w:trHeight w:val="278"/>
        </w:trPr>
        <w:tc>
          <w:tcPr>
            <w:tcW w:w="709" w:type="dxa"/>
            <w:vMerge/>
          </w:tcPr>
          <w:p w14:paraId="3B078B2C"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2B72EA9C"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4</w:t>
            </w:r>
          </w:p>
        </w:tc>
        <w:tc>
          <w:tcPr>
            <w:tcW w:w="2886" w:type="dxa"/>
          </w:tcPr>
          <w:p w14:paraId="729F220F" w14:textId="6D6734BD"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Channeling (channel distribution)</w:t>
            </w:r>
          </w:p>
        </w:tc>
        <w:tc>
          <w:tcPr>
            <w:tcW w:w="5220" w:type="dxa"/>
          </w:tcPr>
          <w:p w14:paraId="5DEA8CEA" w14:textId="77777777" w:rsidR="00EA1307" w:rsidRPr="007644AC" w:rsidRDefault="00EA1307" w:rsidP="00EA1307">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0A2CC367"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14D60CE6" w14:textId="77777777" w:rsidTr="00ED26C3">
        <w:trPr>
          <w:trHeight w:val="395"/>
        </w:trPr>
        <w:tc>
          <w:tcPr>
            <w:tcW w:w="709" w:type="dxa"/>
            <w:vMerge/>
          </w:tcPr>
          <w:p w14:paraId="2A0ADB49"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7D8B3C95"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5</w:t>
            </w:r>
          </w:p>
        </w:tc>
        <w:tc>
          <w:tcPr>
            <w:tcW w:w="2886" w:type="dxa"/>
          </w:tcPr>
          <w:p w14:paraId="61A021C1" w14:textId="7A536172"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Modulation/Occupied bandwidth</w:t>
            </w:r>
          </w:p>
        </w:tc>
        <w:tc>
          <w:tcPr>
            <w:tcW w:w="5220" w:type="dxa"/>
          </w:tcPr>
          <w:p w14:paraId="573BCC3E" w14:textId="7777777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i/>
                <w:sz w:val="16"/>
                <w:szCs w:val="16"/>
                <w:lang w:val="en-US"/>
              </w:rPr>
              <w:t>-</w:t>
            </w:r>
          </w:p>
        </w:tc>
        <w:tc>
          <w:tcPr>
            <w:tcW w:w="5252" w:type="dxa"/>
          </w:tcPr>
          <w:p w14:paraId="2C174C47"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5A3DDF02" w14:textId="77777777" w:rsidTr="00ED26C3">
        <w:trPr>
          <w:trHeight w:val="179"/>
        </w:trPr>
        <w:tc>
          <w:tcPr>
            <w:tcW w:w="709" w:type="dxa"/>
            <w:vMerge/>
          </w:tcPr>
          <w:p w14:paraId="72B98382"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51F6F5A8"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6</w:t>
            </w:r>
          </w:p>
        </w:tc>
        <w:tc>
          <w:tcPr>
            <w:tcW w:w="2886" w:type="dxa"/>
          </w:tcPr>
          <w:p w14:paraId="0A3B095F" w14:textId="65416959"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Direction/Separation</w:t>
            </w:r>
          </w:p>
        </w:tc>
        <w:tc>
          <w:tcPr>
            <w:tcW w:w="5220" w:type="dxa"/>
          </w:tcPr>
          <w:p w14:paraId="15E3451A" w14:textId="7777777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4ADEA3C7"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3CC0064C" w14:textId="77777777" w:rsidTr="007039D5">
        <w:trPr>
          <w:trHeight w:val="1133"/>
        </w:trPr>
        <w:tc>
          <w:tcPr>
            <w:tcW w:w="709" w:type="dxa"/>
            <w:vMerge/>
          </w:tcPr>
          <w:p w14:paraId="12A14824"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50593C95"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7</w:t>
            </w:r>
          </w:p>
        </w:tc>
        <w:tc>
          <w:tcPr>
            <w:tcW w:w="2886" w:type="dxa"/>
          </w:tcPr>
          <w:p w14:paraId="0A76001E" w14:textId="7B3DAC22"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Transmit power / Power density</w:t>
            </w:r>
          </w:p>
        </w:tc>
        <w:tc>
          <w:tcPr>
            <w:tcW w:w="5220" w:type="dxa"/>
          </w:tcPr>
          <w:p w14:paraId="47CA60D1" w14:textId="2020273E"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 xml:space="preserve">1 W </w:t>
            </w:r>
            <w:r w:rsidR="0070510F" w:rsidRPr="007644AC">
              <w:rPr>
                <w:rFonts w:ascii="Tahoma" w:hAnsi="Tahoma" w:cs="Tahoma"/>
                <w:sz w:val="16"/>
                <w:szCs w:val="16"/>
              </w:rPr>
              <w:t>maximum mean e.i.r.p. for in-band emissions</w:t>
            </w:r>
            <w:r w:rsidRPr="007644AC">
              <w:rPr>
                <w:rFonts w:ascii="Tahoma" w:hAnsi="Tahoma" w:cs="Tahoma"/>
                <w:sz w:val="16"/>
                <w:szCs w:val="16"/>
                <w:lang w:val="en-US"/>
              </w:rPr>
              <w:t>.</w:t>
            </w:r>
          </w:p>
          <w:p w14:paraId="3378662A" w14:textId="1E438383" w:rsidR="00EA1307" w:rsidRPr="007644AC" w:rsidRDefault="00EA1307" w:rsidP="00EA1307">
            <w:pPr>
              <w:spacing w:beforeLines="20" w:before="48" w:afterLines="20" w:after="48"/>
              <w:jc w:val="both"/>
              <w:rPr>
                <w:rFonts w:ascii="Tahoma" w:hAnsi="Tahoma" w:cs="Tahoma"/>
                <w:iCs/>
                <w:sz w:val="16"/>
                <w:szCs w:val="16"/>
                <w:lang w:val="en-US"/>
              </w:rPr>
            </w:pPr>
            <w:r w:rsidRPr="007644AC">
              <w:rPr>
                <w:rFonts w:ascii="Tahoma" w:hAnsi="Tahoma" w:cs="Tahoma"/>
                <w:iCs/>
                <w:sz w:val="16"/>
                <w:szCs w:val="16"/>
                <w:lang w:val="en-US"/>
              </w:rPr>
              <w:t>Excep</w:t>
            </w:r>
            <w:r w:rsidR="0070510F" w:rsidRPr="007644AC">
              <w:rPr>
                <w:rFonts w:ascii="Tahoma" w:hAnsi="Tahoma" w:cs="Tahoma"/>
                <w:iCs/>
                <w:sz w:val="16"/>
                <w:szCs w:val="16"/>
                <w:lang w:val="en-US"/>
              </w:rPr>
              <w:t>tions</w:t>
            </w:r>
            <w:r w:rsidRPr="007644AC">
              <w:rPr>
                <w:rFonts w:ascii="Tahoma" w:hAnsi="Tahoma" w:cs="Tahoma"/>
                <w:iCs/>
                <w:sz w:val="16"/>
                <w:szCs w:val="16"/>
                <w:lang w:val="en-US"/>
              </w:rPr>
              <w:t>:</w:t>
            </w:r>
          </w:p>
          <w:p w14:paraId="323B9392" w14:textId="633D5945" w:rsidR="00EA1307" w:rsidRPr="007644AC" w:rsidRDefault="00EA1307" w:rsidP="00EA1307">
            <w:pPr>
              <w:spacing w:beforeLines="20" w:before="48" w:afterLines="20" w:after="48"/>
              <w:jc w:val="both"/>
              <w:rPr>
                <w:rFonts w:ascii="Tahoma" w:hAnsi="Tahoma" w:cs="Tahoma"/>
                <w:sz w:val="16"/>
                <w:szCs w:val="16"/>
                <w:lang w:val="en-US"/>
              </w:rPr>
            </w:pPr>
            <w:r w:rsidRPr="007644AC">
              <w:rPr>
                <w:rFonts w:ascii="Tahoma" w:hAnsi="Tahoma" w:cs="Tahoma"/>
                <w:iCs/>
                <w:sz w:val="16"/>
                <w:szCs w:val="16"/>
                <w:lang w:val="en-US"/>
              </w:rPr>
              <w:t xml:space="preserve">— 200 mW </w:t>
            </w:r>
            <w:r w:rsidR="002F1330" w:rsidRPr="007644AC">
              <w:rPr>
                <w:rFonts w:ascii="Tahoma" w:hAnsi="Tahoma" w:cs="Tahoma"/>
                <w:iCs/>
                <w:sz w:val="16"/>
                <w:szCs w:val="16"/>
              </w:rPr>
              <w:t>maximum mean e.i.r.p. applies for installations in road vehicles</w:t>
            </w:r>
            <w:r w:rsidRPr="007644AC">
              <w:rPr>
                <w:rFonts w:ascii="Tahoma" w:hAnsi="Tahoma" w:cs="Tahoma"/>
                <w:iCs/>
                <w:sz w:val="16"/>
                <w:szCs w:val="16"/>
                <w:lang w:val="en-US"/>
              </w:rPr>
              <w:t>.</w:t>
            </w:r>
          </w:p>
          <w:p w14:paraId="6BEF2629" w14:textId="6904959D" w:rsidR="00EA1307" w:rsidRPr="007644AC" w:rsidRDefault="009D5FC5" w:rsidP="00EA1307">
            <w:pPr>
              <w:spacing w:beforeLines="20" w:before="48" w:afterLines="20" w:after="48"/>
              <w:jc w:val="both"/>
              <w:rPr>
                <w:rFonts w:ascii="Tahoma" w:hAnsi="Tahoma" w:cs="Tahoma"/>
                <w:iCs/>
                <w:sz w:val="16"/>
                <w:szCs w:val="16"/>
                <w:lang w:val="en-US"/>
              </w:rPr>
            </w:pPr>
            <w:r w:rsidRPr="007644AC">
              <w:rPr>
                <w:rFonts w:ascii="Tahoma" w:hAnsi="Tahoma" w:cs="Tahoma"/>
                <w:iCs/>
                <w:sz w:val="16"/>
                <w:szCs w:val="16"/>
              </w:rPr>
              <w:t xml:space="preserve">Maximum mean e.i.r.p. density for in-band emissions </w:t>
            </w:r>
            <w:r w:rsidR="00EA1307" w:rsidRPr="007644AC">
              <w:rPr>
                <w:rFonts w:ascii="Tahoma" w:hAnsi="Tahoma" w:cs="Tahoma"/>
                <w:iCs/>
                <w:sz w:val="16"/>
                <w:szCs w:val="16"/>
                <w:lang w:val="en-US"/>
              </w:rPr>
              <w:t xml:space="preserve">50 mW/MHz </w:t>
            </w:r>
            <w:r w:rsidRPr="007644AC">
              <w:rPr>
                <w:rFonts w:ascii="Tahoma" w:hAnsi="Tahoma" w:cs="Tahoma"/>
                <w:iCs/>
                <w:sz w:val="16"/>
                <w:szCs w:val="16"/>
                <w:lang w:val="en-US"/>
              </w:rPr>
              <w:t>in any</w:t>
            </w:r>
            <w:r w:rsidR="00EA1307" w:rsidRPr="007644AC">
              <w:rPr>
                <w:rFonts w:ascii="Tahoma" w:hAnsi="Tahoma" w:cs="Tahoma"/>
                <w:iCs/>
                <w:sz w:val="16"/>
                <w:szCs w:val="16"/>
                <w:lang w:val="en-US"/>
              </w:rPr>
              <w:t xml:space="preserve"> 1 MHz</w:t>
            </w:r>
            <w:r w:rsidRPr="007644AC">
              <w:rPr>
                <w:rFonts w:ascii="Tahoma" w:hAnsi="Tahoma" w:cs="Tahoma"/>
                <w:iCs/>
                <w:sz w:val="16"/>
                <w:szCs w:val="16"/>
                <w:lang w:val="en-US"/>
              </w:rPr>
              <w:t xml:space="preserve"> band</w:t>
            </w:r>
            <w:r w:rsidR="00EA1307" w:rsidRPr="007644AC">
              <w:rPr>
                <w:rFonts w:ascii="Tahoma" w:hAnsi="Tahoma" w:cs="Tahoma"/>
                <w:iCs/>
                <w:sz w:val="16"/>
                <w:szCs w:val="16"/>
                <w:lang w:val="en-US"/>
              </w:rPr>
              <w:t>.</w:t>
            </w:r>
          </w:p>
        </w:tc>
        <w:tc>
          <w:tcPr>
            <w:tcW w:w="5252" w:type="dxa"/>
          </w:tcPr>
          <w:p w14:paraId="6B9E8E25" w14:textId="3BEFE65A" w:rsidR="00EA1307" w:rsidRPr="007644AC" w:rsidRDefault="00EA1307" w:rsidP="00EA1307">
            <w:pPr>
              <w:spacing w:beforeLines="20" w:before="48" w:afterLines="20" w:after="48"/>
              <w:jc w:val="both"/>
              <w:rPr>
                <w:rFonts w:ascii="Tahoma" w:hAnsi="Tahoma" w:cs="Tahoma"/>
                <w:i/>
                <w:sz w:val="16"/>
                <w:szCs w:val="16"/>
                <w:lang w:val="en-US"/>
              </w:rPr>
            </w:pPr>
          </w:p>
        </w:tc>
      </w:tr>
      <w:tr w:rsidR="007644AC" w:rsidRPr="007644AC" w14:paraId="2F2258B0" w14:textId="77777777" w:rsidTr="003439FC">
        <w:trPr>
          <w:trHeight w:val="1807"/>
        </w:trPr>
        <w:tc>
          <w:tcPr>
            <w:tcW w:w="709" w:type="dxa"/>
            <w:vMerge/>
          </w:tcPr>
          <w:p w14:paraId="2DBE57F8"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7A418E12"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8</w:t>
            </w:r>
          </w:p>
        </w:tc>
        <w:tc>
          <w:tcPr>
            <w:tcW w:w="2886" w:type="dxa"/>
          </w:tcPr>
          <w:p w14:paraId="3FF44598" w14:textId="3D963563"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Channel occupation and access rules</w:t>
            </w:r>
          </w:p>
        </w:tc>
        <w:tc>
          <w:tcPr>
            <w:tcW w:w="5220" w:type="dxa"/>
          </w:tcPr>
          <w:p w14:paraId="0C68AA16" w14:textId="07A5B190" w:rsidR="00EA1307" w:rsidRPr="007644AC" w:rsidRDefault="00C80243" w:rsidP="00EA1307">
            <w:pPr>
              <w:spacing w:after="60"/>
              <w:jc w:val="both"/>
              <w:rPr>
                <w:rFonts w:ascii="Tahoma" w:hAnsi="Tahoma" w:cs="Tahoma"/>
                <w:sz w:val="16"/>
                <w:szCs w:val="16"/>
                <w:lang w:val="en-US"/>
              </w:rPr>
            </w:pPr>
            <w:r w:rsidRPr="007644AC">
              <w:rPr>
                <w:rFonts w:ascii="Tahoma" w:hAnsi="Tahoma" w:cs="Tahoma"/>
                <w:sz w:val="16"/>
                <w:szCs w:val="16"/>
              </w:rPr>
              <w:t>Mitigations techniques to be used</w:t>
            </w:r>
            <w:r w:rsidR="00EA1307" w:rsidRPr="007644AC">
              <w:rPr>
                <w:rFonts w:ascii="Tahoma" w:hAnsi="Tahoma" w:cs="Tahoma"/>
                <w:sz w:val="16"/>
                <w:szCs w:val="16"/>
                <w:lang w:val="en-US"/>
              </w:rPr>
              <w:t xml:space="preserve">: </w:t>
            </w:r>
          </w:p>
          <w:p w14:paraId="1CC00D9D" w14:textId="77777777" w:rsidR="00C80243" w:rsidRPr="007644AC" w:rsidRDefault="00C80243" w:rsidP="00EA1307">
            <w:pPr>
              <w:pStyle w:val="ListParagraph"/>
              <w:numPr>
                <w:ilvl w:val="0"/>
                <w:numId w:val="36"/>
              </w:numPr>
              <w:spacing w:after="60"/>
              <w:jc w:val="both"/>
              <w:rPr>
                <w:rFonts w:ascii="Tahoma" w:hAnsi="Tahoma" w:cs="Tahoma"/>
                <w:sz w:val="16"/>
                <w:szCs w:val="16"/>
              </w:rPr>
            </w:pPr>
            <w:r w:rsidRPr="007644AC">
              <w:rPr>
                <w:rFonts w:ascii="Tahoma" w:hAnsi="Tahoma" w:cs="Tahoma"/>
                <w:sz w:val="16"/>
                <w:szCs w:val="16"/>
                <w:lang w:val="fr-FR"/>
              </w:rPr>
              <w:t>Transmitter power control (TPC) and</w:t>
            </w:r>
          </w:p>
          <w:p w14:paraId="7E012858" w14:textId="7A90B6C1" w:rsidR="00C80243" w:rsidRPr="007644AC" w:rsidRDefault="00C80243" w:rsidP="00EA1307">
            <w:pPr>
              <w:pStyle w:val="ListParagraph"/>
              <w:numPr>
                <w:ilvl w:val="0"/>
                <w:numId w:val="36"/>
              </w:numPr>
              <w:spacing w:after="60"/>
              <w:jc w:val="both"/>
              <w:rPr>
                <w:rFonts w:ascii="Tahoma" w:hAnsi="Tahoma" w:cs="Tahoma"/>
                <w:sz w:val="16"/>
                <w:szCs w:val="16"/>
              </w:rPr>
            </w:pPr>
            <w:r w:rsidRPr="007644AC">
              <w:rPr>
                <w:rFonts w:ascii="Tahoma" w:hAnsi="Tahoma" w:cs="Tahoma"/>
                <w:sz w:val="16"/>
                <w:szCs w:val="16"/>
                <w:lang w:val="fr-FR"/>
              </w:rPr>
              <w:t>D</w:t>
            </w:r>
            <w:r w:rsidRPr="007644AC">
              <w:rPr>
                <w:rFonts w:ascii="Tahoma" w:hAnsi="Tahoma" w:cs="Tahoma"/>
                <w:sz w:val="16"/>
                <w:szCs w:val="16"/>
              </w:rPr>
              <w:t>ynamic frequency selection (DFS)</w:t>
            </w:r>
          </w:p>
          <w:p w14:paraId="6B8EBEB5" w14:textId="5D96029B" w:rsidR="00EA1307" w:rsidRPr="007644AC" w:rsidRDefault="00C80243" w:rsidP="00EA1307">
            <w:pPr>
              <w:spacing w:after="60"/>
              <w:jc w:val="both"/>
              <w:rPr>
                <w:rFonts w:ascii="Tahoma" w:hAnsi="Tahoma" w:cs="Tahoma"/>
                <w:sz w:val="16"/>
                <w:szCs w:val="16"/>
                <w:lang w:val="en-US"/>
              </w:rPr>
            </w:pPr>
            <w:r w:rsidRPr="007644AC">
              <w:rPr>
                <w:rFonts w:ascii="Tahoma" w:hAnsi="Tahoma" w:cs="Tahoma"/>
                <w:sz w:val="16"/>
                <w:szCs w:val="16"/>
              </w:rPr>
              <w:t xml:space="preserve">Techniques to access spectrum and mitigate interference that provide an appropriate level of performance to comply with the essential requirements of Directive 2014/53/EU shall be used and if these techniques comply with the technical requirements </w:t>
            </w:r>
            <w:r w:rsidRPr="007644AC">
              <w:rPr>
                <w:rFonts w:ascii="Tahoma" w:hAnsi="Tahoma" w:cs="Tahoma"/>
                <w:sz w:val="16"/>
                <w:szCs w:val="16"/>
                <w:lang w:val="en-US"/>
              </w:rPr>
              <w:t xml:space="preserve">of </w:t>
            </w:r>
            <w:r w:rsidRPr="007644AC">
              <w:rPr>
                <w:rFonts w:ascii="Tahoma" w:hAnsi="Tahoma" w:cs="Tahoma"/>
                <w:sz w:val="16"/>
                <w:szCs w:val="16"/>
              </w:rPr>
              <w:t>Commission Implementing Decision</w:t>
            </w:r>
            <w:r w:rsidRPr="007644AC">
              <w:rPr>
                <w:rFonts w:ascii="Tahoma" w:hAnsi="Tahoma" w:cs="Tahoma"/>
                <w:iCs/>
                <w:sz w:val="16"/>
                <w:szCs w:val="16"/>
                <w:lang w:val="en-US"/>
              </w:rPr>
              <w:t xml:space="preserve"> </w:t>
            </w:r>
            <w:r w:rsidR="00EA1307" w:rsidRPr="007644AC">
              <w:rPr>
                <w:rFonts w:ascii="Tahoma" w:hAnsi="Tahoma" w:cs="Tahoma"/>
                <w:iCs/>
                <w:sz w:val="16"/>
                <w:szCs w:val="16"/>
                <w:lang w:val="en-US"/>
              </w:rPr>
              <w:t>(E</w:t>
            </w:r>
            <w:r w:rsidRPr="007644AC">
              <w:rPr>
                <w:rFonts w:ascii="Tahoma" w:hAnsi="Tahoma" w:cs="Tahoma"/>
                <w:iCs/>
                <w:sz w:val="16"/>
                <w:szCs w:val="16"/>
                <w:lang w:val="en-US"/>
              </w:rPr>
              <w:t>U</w:t>
            </w:r>
            <w:r w:rsidR="00EA1307" w:rsidRPr="007644AC">
              <w:rPr>
                <w:rFonts w:ascii="Tahoma" w:hAnsi="Tahoma" w:cs="Tahoma"/>
                <w:iCs/>
                <w:sz w:val="16"/>
                <w:szCs w:val="16"/>
                <w:lang w:val="en-US"/>
              </w:rPr>
              <w:t>) 2307/2022</w:t>
            </w:r>
            <w:r w:rsidR="00EA1307" w:rsidRPr="007644AC">
              <w:rPr>
                <w:rFonts w:ascii="Tahoma" w:hAnsi="Tahoma" w:cs="Tahoma"/>
                <w:sz w:val="16"/>
                <w:szCs w:val="16"/>
                <w:lang w:val="en-US"/>
              </w:rPr>
              <w:t>.</w:t>
            </w:r>
          </w:p>
          <w:p w14:paraId="191EB834" w14:textId="6E6B0CB5" w:rsidR="00EA1307" w:rsidRPr="007644AC" w:rsidRDefault="00CF4263" w:rsidP="00EA1307">
            <w:pPr>
              <w:jc w:val="both"/>
              <w:rPr>
                <w:rFonts w:ascii="Tahoma" w:hAnsi="Tahoma" w:cs="Tahoma"/>
                <w:sz w:val="16"/>
                <w:szCs w:val="16"/>
                <w:lang w:val="en-US"/>
              </w:rPr>
            </w:pPr>
            <w:r w:rsidRPr="007644AC">
              <w:rPr>
                <w:rFonts w:ascii="Tahoma" w:hAnsi="Tahoma" w:cs="Tahoma"/>
                <w:sz w:val="16"/>
                <w:szCs w:val="16"/>
                <w:lang w:val="en-US"/>
              </w:rPr>
              <w:lastRenderedPageBreak/>
              <w:t>Techniques to access spectrum and mitigate interference that provide an appropriate level of performance to comply with the essential requirements of Directive 2014/53/EU shall be used. Where relevant techniques are described in harmonised standards or parts thereof the references of which have been published in the Official Journal of the European Union in accordance with Directive 2014/53/EU, performance at least equivalent to the performance level associated with those techniques shall be ensured.</w:t>
            </w:r>
          </w:p>
        </w:tc>
        <w:tc>
          <w:tcPr>
            <w:tcW w:w="5252" w:type="dxa"/>
          </w:tcPr>
          <w:p w14:paraId="44C597C1" w14:textId="350104E6" w:rsidR="00A604DC" w:rsidRPr="007644AC" w:rsidRDefault="00A604DC" w:rsidP="009D6B2C">
            <w:pPr>
              <w:spacing w:beforeLines="20" w:before="48" w:after="80"/>
              <w:jc w:val="both"/>
              <w:rPr>
                <w:rFonts w:ascii="Tahoma" w:hAnsi="Tahoma" w:cs="Tahoma"/>
                <w:i/>
                <w:iCs/>
                <w:sz w:val="16"/>
                <w:szCs w:val="16"/>
                <w:lang w:val="en-US"/>
              </w:rPr>
            </w:pPr>
            <w:r w:rsidRPr="007644AC">
              <w:rPr>
                <w:rFonts w:ascii="Tahoma" w:hAnsi="Tahoma" w:cs="Tahoma"/>
                <w:i/>
                <w:iCs/>
                <w:sz w:val="16"/>
                <w:szCs w:val="16"/>
              </w:rPr>
              <w:lastRenderedPageBreak/>
              <w:t>TPC shall provide, on average, a mitigation factor of at least 3 dB on the maximum permitted output power of the systems; or, if transmitter power control is not in use, the maximum permitted mean e.i.r.p. and corresponding mean e.i.r.p. density limit shall be reduced by 3 dB</w:t>
            </w:r>
            <w:r w:rsidRPr="007644AC">
              <w:rPr>
                <w:rFonts w:ascii="Tahoma" w:hAnsi="Tahoma" w:cs="Tahoma"/>
                <w:i/>
                <w:iCs/>
                <w:sz w:val="16"/>
                <w:szCs w:val="16"/>
                <w:lang w:val="en-US"/>
              </w:rPr>
              <w:t>.</w:t>
            </w:r>
          </w:p>
          <w:p w14:paraId="3D6FED9F" w14:textId="56A65663" w:rsidR="00EA1307" w:rsidRPr="007644AC" w:rsidRDefault="002F6FE9" w:rsidP="009D6B2C">
            <w:pPr>
              <w:spacing w:beforeLines="20" w:before="48" w:after="80"/>
              <w:jc w:val="both"/>
              <w:rPr>
                <w:rFonts w:ascii="Tahoma" w:hAnsi="Tahoma" w:cs="Tahoma"/>
                <w:i/>
                <w:iCs/>
                <w:sz w:val="16"/>
                <w:szCs w:val="16"/>
                <w:lang w:val="en-US"/>
              </w:rPr>
            </w:pPr>
            <w:r w:rsidRPr="007644AC">
              <w:rPr>
                <w:rFonts w:ascii="Tahoma" w:hAnsi="Tahoma" w:cs="Tahoma"/>
                <w:i/>
                <w:iCs/>
                <w:sz w:val="16"/>
                <w:szCs w:val="16"/>
              </w:rPr>
              <w:t>DFS is described in Recommendation ITU-R M. 1652-1 ("Dynamic frequency selection in wireless access systems including radio local area networks for the purpose of protecting the radiodetermination service in the 5 GHz band") to ensure compatible operation with radiodetermination systems.</w:t>
            </w:r>
            <w:r w:rsidRPr="007644AC">
              <w:rPr>
                <w:rFonts w:ascii="Tahoma" w:hAnsi="Tahoma" w:cs="Tahoma"/>
                <w:i/>
                <w:iCs/>
                <w:sz w:val="16"/>
                <w:szCs w:val="16"/>
                <w:lang w:val="en-US"/>
              </w:rPr>
              <w:t xml:space="preserve"> </w:t>
            </w:r>
          </w:p>
          <w:p w14:paraId="19923A9A" w14:textId="142473E8" w:rsidR="00EA1307" w:rsidRPr="007644AC" w:rsidRDefault="002F6FE9" w:rsidP="009D6B2C">
            <w:pPr>
              <w:spacing w:beforeLines="20" w:before="48" w:after="80"/>
              <w:jc w:val="both"/>
              <w:rPr>
                <w:rFonts w:ascii="Tahoma" w:hAnsi="Tahoma" w:cs="Tahoma"/>
                <w:i/>
                <w:iCs/>
                <w:sz w:val="16"/>
                <w:szCs w:val="16"/>
                <w:lang w:val="en-US"/>
              </w:rPr>
            </w:pPr>
            <w:r w:rsidRPr="007644AC">
              <w:rPr>
                <w:rFonts w:ascii="Tahoma" w:hAnsi="Tahoma" w:cs="Tahoma"/>
                <w:i/>
                <w:iCs/>
                <w:sz w:val="16"/>
                <w:szCs w:val="16"/>
              </w:rPr>
              <w:lastRenderedPageBreak/>
              <w:t>The DFS mechanism shall ensure that the probability of selecting a given channel is the same for all available channels within the 5250 -5350 MHz and 5470 -5725 MHz bands. The DFS mechanism shall also ensure, on average, a near-uniform spread of the loading of the spectrum</w:t>
            </w:r>
            <w:r w:rsidRPr="007644AC">
              <w:rPr>
                <w:rFonts w:ascii="Tahoma" w:hAnsi="Tahoma" w:cs="Tahoma"/>
                <w:i/>
                <w:iCs/>
                <w:sz w:val="16"/>
                <w:szCs w:val="16"/>
                <w:lang w:val="en-US"/>
              </w:rPr>
              <w:t xml:space="preserve">. </w:t>
            </w:r>
          </w:p>
          <w:p w14:paraId="6DB8E40A" w14:textId="4204E923" w:rsidR="00C62EEE" w:rsidRPr="007644AC" w:rsidRDefault="00C62EEE" w:rsidP="009D6B2C">
            <w:pPr>
              <w:spacing w:beforeLines="20" w:before="48" w:after="80"/>
              <w:jc w:val="both"/>
              <w:rPr>
                <w:rFonts w:ascii="Tahoma" w:hAnsi="Tahoma" w:cs="Tahoma"/>
                <w:i/>
                <w:iCs/>
                <w:sz w:val="16"/>
                <w:szCs w:val="16"/>
              </w:rPr>
            </w:pPr>
            <w:r w:rsidRPr="007644AC">
              <w:rPr>
                <w:rFonts w:ascii="Tahoma" w:hAnsi="Tahoma" w:cs="Tahoma"/>
                <w:i/>
                <w:iCs/>
                <w:sz w:val="16"/>
                <w:szCs w:val="16"/>
              </w:rPr>
              <w:t xml:space="preserve">WAS/RLANs shall implement a dynamic frequency selection providing a mitigation against interference to radar at least as efficient as DFS as described in ETSI Standard EN 301 893 V2.1.1. </w:t>
            </w:r>
            <w:r w:rsidR="00BE0399">
              <w:rPr>
                <w:rFonts w:ascii="Tahoma" w:hAnsi="Tahoma" w:cs="Tahoma"/>
                <w:i/>
                <w:iCs/>
                <w:sz w:val="16"/>
                <w:szCs w:val="16"/>
              </w:rPr>
              <w:t>The s</w:t>
            </w:r>
            <w:r w:rsidRPr="007644AC">
              <w:rPr>
                <w:rFonts w:ascii="Tahoma" w:hAnsi="Tahoma" w:cs="Tahoma"/>
                <w:i/>
                <w:iCs/>
                <w:sz w:val="16"/>
                <w:szCs w:val="16"/>
              </w:rPr>
              <w:t xml:space="preserve">ettings (hardware and/or software) of WAS/RLANs related to DFS shall not be accessible to the user if changing those settings results in the WAS/RLANs no longer being compliant with the DFS requirements. </w:t>
            </w:r>
          </w:p>
          <w:p w14:paraId="4A8D7084" w14:textId="5170B696" w:rsidR="00EA1307" w:rsidRPr="007644AC" w:rsidRDefault="00C62EEE" w:rsidP="00EA1307">
            <w:pPr>
              <w:spacing w:beforeLines="20" w:before="48" w:afterLines="20" w:after="48"/>
              <w:jc w:val="both"/>
              <w:rPr>
                <w:rFonts w:ascii="Tahoma" w:hAnsi="Tahoma" w:cs="Tahoma"/>
                <w:i/>
                <w:iCs/>
                <w:sz w:val="16"/>
                <w:szCs w:val="16"/>
                <w:lang w:val="en-US"/>
              </w:rPr>
            </w:pPr>
            <w:r w:rsidRPr="007644AC">
              <w:rPr>
                <w:rFonts w:ascii="Tahoma" w:hAnsi="Tahoma" w:cs="Tahoma"/>
                <w:i/>
                <w:iCs/>
                <w:sz w:val="16"/>
                <w:szCs w:val="16"/>
              </w:rPr>
              <w:t>This includes (a) not allowing the user to change the country of operation and/or the operating frequency band if that results in the equipment no longer being compliant with the DFS requirements</w:t>
            </w:r>
            <w:r w:rsidR="00BE0399">
              <w:rPr>
                <w:rFonts w:ascii="Tahoma" w:hAnsi="Tahoma" w:cs="Tahoma"/>
                <w:i/>
                <w:iCs/>
                <w:sz w:val="16"/>
                <w:szCs w:val="16"/>
              </w:rPr>
              <w:t>,</w:t>
            </w:r>
            <w:r w:rsidRPr="007644AC">
              <w:rPr>
                <w:rFonts w:ascii="Tahoma" w:hAnsi="Tahoma" w:cs="Tahoma"/>
                <w:i/>
                <w:iCs/>
                <w:sz w:val="16"/>
                <w:szCs w:val="16"/>
              </w:rPr>
              <w:t xml:space="preserve"> and (b) not accepting software and/or firmware which results in the equipment no longer being compliant with the DFS requirements.</w:t>
            </w:r>
          </w:p>
        </w:tc>
      </w:tr>
      <w:tr w:rsidR="007644AC" w:rsidRPr="007644AC" w14:paraId="268E036E" w14:textId="77777777" w:rsidTr="003439FC">
        <w:trPr>
          <w:trHeight w:val="274"/>
        </w:trPr>
        <w:tc>
          <w:tcPr>
            <w:tcW w:w="709" w:type="dxa"/>
            <w:vMerge/>
          </w:tcPr>
          <w:p w14:paraId="53B11E85"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4CECB233"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9</w:t>
            </w:r>
          </w:p>
        </w:tc>
        <w:tc>
          <w:tcPr>
            <w:tcW w:w="2886" w:type="dxa"/>
          </w:tcPr>
          <w:p w14:paraId="2F7D3F39" w14:textId="5C22368C"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Authorization regime</w:t>
            </w:r>
          </w:p>
        </w:tc>
        <w:tc>
          <w:tcPr>
            <w:tcW w:w="5220" w:type="dxa"/>
          </w:tcPr>
          <w:p w14:paraId="72EF2860" w14:textId="360EC66C" w:rsidR="00EA1307" w:rsidRPr="007644AC" w:rsidRDefault="00C2765C"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License exemption</w:t>
            </w:r>
          </w:p>
        </w:tc>
        <w:tc>
          <w:tcPr>
            <w:tcW w:w="5252" w:type="dxa"/>
          </w:tcPr>
          <w:p w14:paraId="5BECCD54" w14:textId="77777777" w:rsidR="00EA1307" w:rsidRPr="007644AC" w:rsidRDefault="00EA1307" w:rsidP="00EA1307">
            <w:pPr>
              <w:spacing w:beforeLines="20" w:before="48" w:afterLines="20" w:after="48"/>
              <w:rPr>
                <w:rFonts w:ascii="Tahoma" w:hAnsi="Tahoma" w:cs="Tahoma"/>
                <w:i/>
                <w:sz w:val="18"/>
                <w:szCs w:val="18"/>
                <w:lang w:val="en-US"/>
              </w:rPr>
            </w:pPr>
          </w:p>
        </w:tc>
      </w:tr>
      <w:tr w:rsidR="007644AC" w:rsidRPr="007644AC" w14:paraId="4DC4F7E2" w14:textId="77777777" w:rsidTr="009A398E">
        <w:trPr>
          <w:trHeight w:val="807"/>
        </w:trPr>
        <w:tc>
          <w:tcPr>
            <w:tcW w:w="709" w:type="dxa"/>
            <w:vMerge/>
          </w:tcPr>
          <w:p w14:paraId="31266CBA" w14:textId="77777777" w:rsidR="00EA1307" w:rsidRPr="007644AC" w:rsidRDefault="00EA1307" w:rsidP="00EA1307">
            <w:pPr>
              <w:spacing w:beforeLines="20" w:before="48" w:afterLines="20" w:after="48"/>
              <w:rPr>
                <w:rFonts w:ascii="Tahoma" w:hAnsi="Tahoma" w:cs="Tahoma"/>
                <w:b/>
                <w:sz w:val="18"/>
                <w:szCs w:val="18"/>
                <w:lang w:val="en-US"/>
              </w:rPr>
            </w:pPr>
          </w:p>
        </w:tc>
        <w:tc>
          <w:tcPr>
            <w:tcW w:w="534" w:type="dxa"/>
          </w:tcPr>
          <w:p w14:paraId="2A25E647" w14:textId="77777777" w:rsidR="00EA1307" w:rsidRPr="007644AC" w:rsidRDefault="00EA1307" w:rsidP="00EA1307">
            <w:pPr>
              <w:spacing w:beforeLines="20" w:before="48" w:afterLines="20" w:after="48"/>
              <w:rPr>
                <w:rFonts w:ascii="Tahoma" w:hAnsi="Tahoma" w:cs="Tahoma"/>
                <w:b/>
                <w:sz w:val="16"/>
                <w:szCs w:val="16"/>
                <w:lang w:val="en-US"/>
              </w:rPr>
            </w:pPr>
            <w:r w:rsidRPr="007644AC">
              <w:rPr>
                <w:rFonts w:ascii="Tahoma" w:hAnsi="Tahoma" w:cs="Tahoma"/>
                <w:b/>
                <w:sz w:val="16"/>
                <w:szCs w:val="16"/>
                <w:lang w:val="en-US"/>
              </w:rPr>
              <w:t>10</w:t>
            </w:r>
          </w:p>
        </w:tc>
        <w:tc>
          <w:tcPr>
            <w:tcW w:w="2886" w:type="dxa"/>
          </w:tcPr>
          <w:p w14:paraId="0AFFE8F2" w14:textId="62C2FF3C" w:rsidR="00EA1307" w:rsidRPr="007644AC" w:rsidRDefault="00EA1307" w:rsidP="00EA1307">
            <w:pPr>
              <w:spacing w:beforeLines="20" w:before="48" w:afterLines="20" w:after="48"/>
              <w:jc w:val="both"/>
              <w:rPr>
                <w:rFonts w:ascii="Tahoma" w:hAnsi="Tahoma" w:cs="Tahoma"/>
                <w:sz w:val="16"/>
                <w:szCs w:val="16"/>
                <w:u w:val="single"/>
                <w:lang w:val="en-US"/>
              </w:rPr>
            </w:pPr>
            <w:r w:rsidRPr="007644AC">
              <w:rPr>
                <w:rFonts w:ascii="Tahoma" w:hAnsi="Tahoma" w:cs="Tahoma"/>
                <w:b/>
                <w:bCs/>
                <w:sz w:val="16"/>
                <w:szCs w:val="16"/>
                <w:lang w:val="en-US"/>
              </w:rPr>
              <w:t>Additional essential requirements (According to Article 3 Paragraph 3 of 2014/53/EU Directive)</w:t>
            </w:r>
          </w:p>
        </w:tc>
        <w:tc>
          <w:tcPr>
            <w:tcW w:w="5220" w:type="dxa"/>
          </w:tcPr>
          <w:p w14:paraId="16983367" w14:textId="7777777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67F8C5B1"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04FB62AB" w14:textId="77777777" w:rsidTr="007039D5">
        <w:trPr>
          <w:trHeight w:val="323"/>
        </w:trPr>
        <w:tc>
          <w:tcPr>
            <w:tcW w:w="709" w:type="dxa"/>
            <w:vMerge/>
          </w:tcPr>
          <w:p w14:paraId="1866781D" w14:textId="77777777" w:rsidR="00EA1307" w:rsidRPr="007644AC" w:rsidRDefault="00EA1307" w:rsidP="00EA1307">
            <w:pPr>
              <w:spacing w:beforeLines="20" w:before="48" w:afterLines="20" w:after="48"/>
              <w:rPr>
                <w:rFonts w:ascii="Tahoma" w:hAnsi="Tahoma" w:cs="Tahoma"/>
                <w:b/>
                <w:bCs/>
                <w:sz w:val="18"/>
                <w:szCs w:val="18"/>
                <w:lang w:val="en-US"/>
              </w:rPr>
            </w:pPr>
          </w:p>
        </w:tc>
        <w:tc>
          <w:tcPr>
            <w:tcW w:w="534" w:type="dxa"/>
          </w:tcPr>
          <w:p w14:paraId="2E1AB04D" w14:textId="77777777"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11</w:t>
            </w:r>
          </w:p>
        </w:tc>
        <w:tc>
          <w:tcPr>
            <w:tcW w:w="2886" w:type="dxa"/>
          </w:tcPr>
          <w:p w14:paraId="50EA438D" w14:textId="759A4B82"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Assumptions on spectrum planning</w:t>
            </w:r>
          </w:p>
        </w:tc>
        <w:tc>
          <w:tcPr>
            <w:tcW w:w="5220" w:type="dxa"/>
          </w:tcPr>
          <w:p w14:paraId="462E604C" w14:textId="77777777" w:rsidR="00EA1307" w:rsidRPr="007644AC" w:rsidRDefault="00EA1307" w:rsidP="00EA1307">
            <w:pPr>
              <w:spacing w:beforeLines="20" w:before="48" w:afterLines="20" w:after="48"/>
              <w:rPr>
                <w:rFonts w:ascii="Tahoma" w:hAnsi="Tahoma" w:cs="Tahoma"/>
                <w:iCs/>
                <w:sz w:val="16"/>
                <w:szCs w:val="16"/>
                <w:lang w:val="en-US"/>
              </w:rPr>
            </w:pPr>
            <w:r w:rsidRPr="007644AC">
              <w:rPr>
                <w:rFonts w:ascii="Tahoma" w:hAnsi="Tahoma" w:cs="Tahoma"/>
                <w:sz w:val="16"/>
                <w:szCs w:val="16"/>
                <w:lang w:val="en-US"/>
              </w:rPr>
              <w:t>-</w:t>
            </w:r>
          </w:p>
        </w:tc>
        <w:tc>
          <w:tcPr>
            <w:tcW w:w="5252" w:type="dxa"/>
          </w:tcPr>
          <w:p w14:paraId="7C3128E9" w14:textId="77777777" w:rsidR="00EA1307" w:rsidRPr="007644AC" w:rsidRDefault="00EA1307" w:rsidP="00EA1307">
            <w:pPr>
              <w:spacing w:beforeLines="20" w:before="48" w:afterLines="20" w:after="48"/>
              <w:rPr>
                <w:rFonts w:ascii="Tahoma" w:hAnsi="Tahoma" w:cs="Tahoma"/>
                <w:iCs/>
                <w:sz w:val="18"/>
                <w:szCs w:val="18"/>
                <w:lang w:val="en-US"/>
              </w:rPr>
            </w:pPr>
          </w:p>
        </w:tc>
      </w:tr>
      <w:tr w:rsidR="007644AC" w:rsidRPr="007644AC" w14:paraId="7B52B0FA" w14:textId="77777777" w:rsidTr="009A398E">
        <w:trPr>
          <w:trHeight w:val="290"/>
        </w:trPr>
        <w:tc>
          <w:tcPr>
            <w:tcW w:w="709" w:type="dxa"/>
            <w:vMerge w:val="restart"/>
            <w:textDirection w:val="btLr"/>
          </w:tcPr>
          <w:p w14:paraId="3B04DC84" w14:textId="4C83C447" w:rsidR="00EA1307" w:rsidRPr="007644AC" w:rsidRDefault="00EA1307" w:rsidP="00EA1307">
            <w:pPr>
              <w:spacing w:beforeLines="20" w:before="48" w:afterLines="20" w:after="48"/>
              <w:ind w:left="113" w:right="113"/>
              <w:jc w:val="center"/>
              <w:rPr>
                <w:rFonts w:ascii="Tahoma" w:hAnsi="Tahoma" w:cs="Tahoma"/>
                <w:b/>
                <w:bCs/>
                <w:sz w:val="16"/>
                <w:szCs w:val="16"/>
                <w:lang w:val="en-US"/>
              </w:rPr>
            </w:pPr>
            <w:r w:rsidRPr="007644AC">
              <w:rPr>
                <w:rFonts w:ascii="Tahoma" w:hAnsi="Tahoma" w:cs="Tahoma"/>
                <w:b/>
                <w:bCs/>
                <w:sz w:val="16"/>
                <w:szCs w:val="16"/>
                <w:lang w:val="en-US"/>
              </w:rPr>
              <w:t>Informative part</w:t>
            </w:r>
          </w:p>
        </w:tc>
        <w:tc>
          <w:tcPr>
            <w:tcW w:w="534" w:type="dxa"/>
          </w:tcPr>
          <w:p w14:paraId="448C75BD" w14:textId="77777777"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12</w:t>
            </w:r>
          </w:p>
        </w:tc>
        <w:tc>
          <w:tcPr>
            <w:tcW w:w="2886" w:type="dxa"/>
          </w:tcPr>
          <w:p w14:paraId="5B8DBFEE" w14:textId="7C5F6353"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Planned changes</w:t>
            </w:r>
          </w:p>
        </w:tc>
        <w:tc>
          <w:tcPr>
            <w:tcW w:w="5220" w:type="dxa"/>
          </w:tcPr>
          <w:p w14:paraId="6808F95B" w14:textId="7777777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3B53077A"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11A76080" w14:textId="77777777" w:rsidTr="009A398E">
        <w:trPr>
          <w:trHeight w:val="341"/>
        </w:trPr>
        <w:tc>
          <w:tcPr>
            <w:tcW w:w="709" w:type="dxa"/>
            <w:vMerge/>
          </w:tcPr>
          <w:p w14:paraId="2E5C68F9" w14:textId="77777777" w:rsidR="00EA1307" w:rsidRPr="007644AC" w:rsidRDefault="00EA1307" w:rsidP="00EA1307">
            <w:pPr>
              <w:spacing w:beforeLines="20" w:before="48" w:afterLines="20" w:after="48"/>
              <w:rPr>
                <w:rFonts w:ascii="Tahoma" w:hAnsi="Tahoma" w:cs="Tahoma"/>
                <w:b/>
                <w:bCs/>
                <w:sz w:val="18"/>
                <w:szCs w:val="18"/>
                <w:lang w:val="en-US"/>
              </w:rPr>
            </w:pPr>
          </w:p>
        </w:tc>
        <w:tc>
          <w:tcPr>
            <w:tcW w:w="534" w:type="dxa"/>
          </w:tcPr>
          <w:p w14:paraId="2A33DF91" w14:textId="77777777"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13</w:t>
            </w:r>
          </w:p>
        </w:tc>
        <w:tc>
          <w:tcPr>
            <w:tcW w:w="2886" w:type="dxa"/>
          </w:tcPr>
          <w:p w14:paraId="23147F9D" w14:textId="2AF9741D"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Reference</w:t>
            </w:r>
          </w:p>
        </w:tc>
        <w:tc>
          <w:tcPr>
            <w:tcW w:w="5220" w:type="dxa"/>
          </w:tcPr>
          <w:p w14:paraId="64707DE1" w14:textId="536B9767" w:rsidR="00EA1307" w:rsidRPr="007644AC" w:rsidRDefault="00EA1307" w:rsidP="00EA1307">
            <w:pPr>
              <w:spacing w:beforeLines="20" w:before="48" w:afterLines="20" w:after="48"/>
              <w:jc w:val="both"/>
              <w:rPr>
                <w:rFonts w:ascii="Tahoma" w:hAnsi="Tahoma" w:cs="Tahoma"/>
                <w:sz w:val="16"/>
                <w:szCs w:val="16"/>
                <w:lang w:val="en-US"/>
              </w:rPr>
            </w:pPr>
            <w:r w:rsidRPr="007644AC">
              <w:rPr>
                <w:rFonts w:ascii="Tahoma" w:hAnsi="Tahoma" w:cs="Tahoma"/>
                <w:iCs/>
                <w:sz w:val="16"/>
                <w:szCs w:val="16"/>
                <w:lang w:val="en-US"/>
              </w:rPr>
              <w:t xml:space="preserve">EN 301 893; </w:t>
            </w:r>
            <w:r w:rsidR="00FE3AEB" w:rsidRPr="007644AC">
              <w:rPr>
                <w:rFonts w:ascii="Tahoma" w:hAnsi="Tahoma" w:cs="Tahoma"/>
                <w:iCs/>
                <w:sz w:val="16"/>
                <w:szCs w:val="16"/>
                <w:lang w:val="en-US"/>
              </w:rPr>
              <w:t>Commission Implementing Decision (EU) 2307/2022 amending Implementing Decision (EU) 2022/179 as regards designating and making available the 5150-5250 MHz, 5250-5350 MHz and 5470-5725 MHz frequency bands in accordance with the technical conditions set out in the Annex</w:t>
            </w:r>
            <w:r w:rsidRPr="007644AC">
              <w:rPr>
                <w:rFonts w:ascii="Tahoma" w:hAnsi="Tahoma" w:cs="Tahoma"/>
                <w:iCs/>
                <w:sz w:val="16"/>
                <w:szCs w:val="16"/>
                <w:lang w:val="en-US"/>
              </w:rPr>
              <w:t xml:space="preserve">; </w:t>
            </w:r>
            <w:r w:rsidRPr="007644AC">
              <w:rPr>
                <w:rFonts w:ascii="Tahoma" w:hAnsi="Tahoma" w:cs="Tahoma"/>
                <w:sz w:val="16"/>
                <w:szCs w:val="16"/>
                <w:lang w:val="en-US"/>
              </w:rPr>
              <w:t>ECC/DEC/(04)08; ERC REC 70-03</w:t>
            </w:r>
          </w:p>
        </w:tc>
        <w:tc>
          <w:tcPr>
            <w:tcW w:w="5252" w:type="dxa"/>
          </w:tcPr>
          <w:p w14:paraId="4A9A0465"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63EAE479" w14:textId="77777777" w:rsidTr="009A398E">
        <w:trPr>
          <w:trHeight w:val="290"/>
        </w:trPr>
        <w:tc>
          <w:tcPr>
            <w:tcW w:w="709" w:type="dxa"/>
            <w:vMerge/>
          </w:tcPr>
          <w:p w14:paraId="5D2DBEC1" w14:textId="77777777" w:rsidR="00EA1307" w:rsidRPr="007644AC" w:rsidRDefault="00EA1307" w:rsidP="00EA1307">
            <w:pPr>
              <w:spacing w:beforeLines="20" w:before="48" w:afterLines="20" w:after="48"/>
              <w:rPr>
                <w:rFonts w:ascii="Tahoma" w:hAnsi="Tahoma" w:cs="Tahoma"/>
                <w:b/>
                <w:bCs/>
                <w:sz w:val="18"/>
                <w:szCs w:val="18"/>
                <w:lang w:val="en-US"/>
              </w:rPr>
            </w:pPr>
          </w:p>
        </w:tc>
        <w:tc>
          <w:tcPr>
            <w:tcW w:w="534" w:type="dxa"/>
          </w:tcPr>
          <w:p w14:paraId="3EFBCB0E" w14:textId="77777777"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14</w:t>
            </w:r>
          </w:p>
        </w:tc>
        <w:tc>
          <w:tcPr>
            <w:tcW w:w="2886" w:type="dxa"/>
          </w:tcPr>
          <w:p w14:paraId="5CA9A2DD" w14:textId="6FD98E7B"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Notification number</w:t>
            </w:r>
          </w:p>
        </w:tc>
        <w:tc>
          <w:tcPr>
            <w:tcW w:w="5220" w:type="dxa"/>
          </w:tcPr>
          <w:p w14:paraId="72D9DCC3" w14:textId="0211748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2AF714EF" w14:textId="77777777" w:rsidR="00EA1307" w:rsidRPr="007644AC" w:rsidRDefault="00EA1307" w:rsidP="00EA1307">
            <w:pPr>
              <w:spacing w:beforeLines="20" w:before="48" w:afterLines="20" w:after="48"/>
              <w:rPr>
                <w:rFonts w:ascii="Tahoma" w:hAnsi="Tahoma" w:cs="Tahoma"/>
                <w:sz w:val="18"/>
                <w:szCs w:val="18"/>
                <w:lang w:val="en-US"/>
              </w:rPr>
            </w:pPr>
          </w:p>
        </w:tc>
      </w:tr>
      <w:tr w:rsidR="007644AC" w:rsidRPr="007644AC" w14:paraId="62FA61D7" w14:textId="77777777" w:rsidTr="009A398E">
        <w:trPr>
          <w:trHeight w:val="271"/>
        </w:trPr>
        <w:tc>
          <w:tcPr>
            <w:tcW w:w="709" w:type="dxa"/>
            <w:vMerge/>
          </w:tcPr>
          <w:p w14:paraId="454BD305" w14:textId="77777777" w:rsidR="00EA1307" w:rsidRPr="007644AC" w:rsidRDefault="00EA1307" w:rsidP="00EA1307">
            <w:pPr>
              <w:spacing w:beforeLines="20" w:before="48" w:afterLines="20" w:after="48"/>
              <w:rPr>
                <w:rFonts w:ascii="Tahoma" w:hAnsi="Tahoma" w:cs="Tahoma"/>
                <w:b/>
                <w:bCs/>
                <w:sz w:val="18"/>
                <w:szCs w:val="18"/>
                <w:lang w:val="en-US"/>
              </w:rPr>
            </w:pPr>
          </w:p>
        </w:tc>
        <w:tc>
          <w:tcPr>
            <w:tcW w:w="534" w:type="dxa"/>
          </w:tcPr>
          <w:p w14:paraId="08EB3139" w14:textId="77777777" w:rsidR="00EA1307" w:rsidRPr="007644AC" w:rsidRDefault="00EA1307" w:rsidP="00EA130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15</w:t>
            </w:r>
          </w:p>
        </w:tc>
        <w:tc>
          <w:tcPr>
            <w:tcW w:w="2886" w:type="dxa"/>
          </w:tcPr>
          <w:p w14:paraId="41CC1958" w14:textId="7CEE3FC0" w:rsidR="00EA1307" w:rsidRPr="007644AC" w:rsidRDefault="00EA1307" w:rsidP="00EA130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Remarks</w:t>
            </w:r>
          </w:p>
        </w:tc>
        <w:tc>
          <w:tcPr>
            <w:tcW w:w="5220" w:type="dxa"/>
          </w:tcPr>
          <w:p w14:paraId="4DF5234E" w14:textId="77777777" w:rsidR="00EA1307" w:rsidRPr="007644AC" w:rsidRDefault="00EA1307" w:rsidP="00EA130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5058351C" w14:textId="77777777" w:rsidR="00EA1307" w:rsidRPr="007644AC" w:rsidRDefault="00EA1307" w:rsidP="00EA1307">
            <w:pPr>
              <w:spacing w:beforeLines="20" w:before="48" w:afterLines="20" w:after="48"/>
              <w:rPr>
                <w:rFonts w:ascii="Tahoma" w:hAnsi="Tahoma" w:cs="Tahoma"/>
                <w:sz w:val="18"/>
                <w:szCs w:val="18"/>
                <w:lang w:val="en-US"/>
              </w:rPr>
            </w:pPr>
          </w:p>
        </w:tc>
      </w:tr>
    </w:tbl>
    <w:p w14:paraId="6693200F" w14:textId="1D85AC1B" w:rsidR="009A0617" w:rsidRPr="007644AC" w:rsidRDefault="00F559C9" w:rsidP="00E4681A">
      <w:pPr>
        <w:jc w:val="both"/>
        <w:rPr>
          <w:rFonts w:ascii="Tahoma" w:hAnsi="Tahoma" w:cs="Tahoma"/>
          <w:sz w:val="16"/>
          <w:szCs w:val="16"/>
          <w:lang w:val="en-US"/>
        </w:rPr>
      </w:pPr>
      <w:r w:rsidRPr="007644AC">
        <w:rPr>
          <w:lang w:val="en-US"/>
        </w:rPr>
        <w:tab/>
      </w:r>
      <w:r w:rsidRPr="007644AC">
        <w:rPr>
          <w:rFonts w:ascii="Tahoma" w:hAnsi="Tahoma" w:cs="Tahoma"/>
          <w:sz w:val="16"/>
          <w:szCs w:val="16"/>
          <w:lang w:val="en-US"/>
        </w:rPr>
        <w:t xml:space="preserve">F1- RTIR </w:t>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Pr="007644AC">
        <w:rPr>
          <w:rFonts w:ascii="Tahoma" w:hAnsi="Tahoma" w:cs="Tahoma"/>
          <w:sz w:val="16"/>
          <w:szCs w:val="16"/>
          <w:lang w:val="en-US"/>
        </w:rPr>
        <w:t xml:space="preserve">  Edi</w:t>
      </w:r>
      <w:r w:rsidR="00EA1307" w:rsidRPr="007644AC">
        <w:rPr>
          <w:rFonts w:ascii="Tahoma" w:hAnsi="Tahoma" w:cs="Tahoma"/>
          <w:sz w:val="16"/>
          <w:szCs w:val="16"/>
          <w:lang w:val="en-US"/>
        </w:rPr>
        <w:t>tion</w:t>
      </w:r>
      <w:r w:rsidRPr="007644AC">
        <w:rPr>
          <w:rFonts w:ascii="Tahoma" w:hAnsi="Tahoma" w:cs="Tahoma"/>
          <w:sz w:val="16"/>
          <w:szCs w:val="16"/>
          <w:lang w:val="en-US"/>
        </w:rPr>
        <w:t xml:space="preserve">:1; </w:t>
      </w:r>
      <w:r w:rsidR="006C1A92" w:rsidRPr="007644AC">
        <w:rPr>
          <w:rFonts w:ascii="Tahoma" w:hAnsi="Tahoma" w:cs="Tahoma"/>
          <w:sz w:val="16"/>
          <w:szCs w:val="16"/>
          <w:lang w:val="en-US"/>
        </w:rPr>
        <w:t>Revi</w:t>
      </w:r>
      <w:r w:rsidR="00EA1307" w:rsidRPr="007644AC">
        <w:rPr>
          <w:rFonts w:ascii="Tahoma" w:hAnsi="Tahoma" w:cs="Tahoma"/>
          <w:sz w:val="16"/>
          <w:szCs w:val="16"/>
          <w:lang w:val="en-US"/>
        </w:rPr>
        <w:t>sion</w:t>
      </w:r>
      <w:r w:rsidR="006C1A92" w:rsidRPr="007644AC">
        <w:rPr>
          <w:rFonts w:ascii="Tahoma" w:hAnsi="Tahoma" w:cs="Tahoma"/>
          <w:sz w:val="16"/>
          <w:szCs w:val="16"/>
          <w:lang w:val="en-US"/>
        </w:rPr>
        <w:t>:1</w:t>
      </w:r>
    </w:p>
    <w:p w14:paraId="04B8DA6F" w14:textId="77777777" w:rsidR="009A0617" w:rsidRPr="007644AC" w:rsidRDefault="009A0617">
      <w:pPr>
        <w:autoSpaceDE/>
        <w:autoSpaceDN/>
        <w:rPr>
          <w:rFonts w:ascii="Tahoma" w:hAnsi="Tahoma" w:cs="Tahoma"/>
          <w:sz w:val="16"/>
          <w:szCs w:val="16"/>
          <w:lang w:val="en-US"/>
        </w:rPr>
      </w:pPr>
      <w:r w:rsidRPr="007644AC">
        <w:rPr>
          <w:rFonts w:ascii="Tahoma" w:hAnsi="Tahoma" w:cs="Tahoma"/>
          <w:sz w:val="16"/>
          <w:szCs w:val="16"/>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880"/>
        <w:gridCol w:w="5220"/>
        <w:gridCol w:w="2700"/>
        <w:gridCol w:w="2564"/>
      </w:tblGrid>
      <w:tr w:rsidR="00FE3AEB" w:rsidRPr="007644AC" w14:paraId="710A99C6" w14:textId="77777777" w:rsidTr="00B93EB7">
        <w:trPr>
          <w:trHeight w:val="240"/>
        </w:trPr>
        <w:tc>
          <w:tcPr>
            <w:tcW w:w="1237" w:type="dxa"/>
            <w:vAlign w:val="center"/>
          </w:tcPr>
          <w:p w14:paraId="765CB875" w14:textId="69AB2817" w:rsidR="00FE3AEB" w:rsidRPr="007644AC" w:rsidRDefault="00FE3AEB" w:rsidP="00FE3AEB">
            <w:pPr>
              <w:spacing w:before="100" w:after="100"/>
              <w:rPr>
                <w:rFonts w:ascii="Tahoma" w:hAnsi="Tahoma" w:cs="Tahoma"/>
                <w:b/>
                <w:sz w:val="16"/>
                <w:szCs w:val="16"/>
                <w:lang w:val="en-US"/>
              </w:rPr>
            </w:pPr>
            <w:r w:rsidRPr="007644AC">
              <w:rPr>
                <w:rFonts w:ascii="Tahoma" w:hAnsi="Tahoma" w:cs="Tahoma"/>
                <w:b/>
                <w:sz w:val="16"/>
                <w:szCs w:val="16"/>
                <w:lang w:val="en-GB"/>
              </w:rPr>
              <w:lastRenderedPageBreak/>
              <w:t>ROMANIA</w:t>
            </w:r>
          </w:p>
        </w:tc>
        <w:tc>
          <w:tcPr>
            <w:tcW w:w="2880" w:type="dxa"/>
            <w:vAlign w:val="center"/>
          </w:tcPr>
          <w:p w14:paraId="5E1D52EB" w14:textId="0874455B" w:rsidR="00FE3AEB" w:rsidRPr="007644AC" w:rsidRDefault="00FE3AEB" w:rsidP="00FE3AEB">
            <w:pPr>
              <w:spacing w:before="100" w:after="100"/>
              <w:rPr>
                <w:rFonts w:ascii="Tahoma" w:hAnsi="Tahoma" w:cs="Tahoma"/>
                <w:b/>
                <w:sz w:val="16"/>
                <w:szCs w:val="16"/>
                <w:lang w:val="en-US"/>
              </w:rPr>
            </w:pPr>
            <w:r w:rsidRPr="007644AC">
              <w:rPr>
                <w:rFonts w:ascii="Tahoma" w:hAnsi="Tahoma" w:cs="Tahoma"/>
                <w:b/>
                <w:bCs/>
                <w:sz w:val="16"/>
                <w:szCs w:val="16"/>
                <w:lang w:val="en-GB"/>
              </w:rPr>
              <w:t>Radio Interface Specification</w:t>
            </w:r>
          </w:p>
        </w:tc>
        <w:tc>
          <w:tcPr>
            <w:tcW w:w="5220" w:type="dxa"/>
            <w:vAlign w:val="center"/>
          </w:tcPr>
          <w:p w14:paraId="2602E94C" w14:textId="51728749" w:rsidR="00FE3AEB" w:rsidRPr="007644AC" w:rsidRDefault="00FE3AEB" w:rsidP="00FE3AEB">
            <w:pPr>
              <w:spacing w:before="100" w:after="100"/>
              <w:rPr>
                <w:rFonts w:ascii="Tahoma" w:hAnsi="Tahoma" w:cs="Tahoma"/>
                <w:b/>
                <w:sz w:val="16"/>
                <w:szCs w:val="16"/>
                <w:lang w:val="en-US"/>
              </w:rPr>
            </w:pPr>
            <w:r w:rsidRPr="007644AC">
              <w:rPr>
                <w:rFonts w:ascii="Tahoma" w:hAnsi="Tahoma" w:cs="Tahoma"/>
                <w:b/>
                <w:sz w:val="16"/>
                <w:szCs w:val="16"/>
                <w:lang w:val="en-US"/>
              </w:rPr>
              <w:t>Wireless access systems including radio local area networks (WAS/RLANs)</w:t>
            </w:r>
          </w:p>
        </w:tc>
        <w:tc>
          <w:tcPr>
            <w:tcW w:w="2700" w:type="dxa"/>
            <w:vAlign w:val="center"/>
          </w:tcPr>
          <w:p w14:paraId="58BCDFF9" w14:textId="27D70706" w:rsidR="00FE3AEB" w:rsidRPr="007644AC" w:rsidRDefault="00FE3AEB" w:rsidP="00FE3AEB">
            <w:pPr>
              <w:spacing w:before="100" w:after="100"/>
              <w:rPr>
                <w:rFonts w:ascii="Tahoma" w:hAnsi="Tahoma" w:cs="Tahoma"/>
                <w:b/>
                <w:sz w:val="16"/>
                <w:szCs w:val="16"/>
                <w:lang w:val="en-US"/>
              </w:rPr>
            </w:pPr>
            <w:r w:rsidRPr="007644AC">
              <w:rPr>
                <w:rFonts w:ascii="Tahoma" w:hAnsi="Tahoma" w:cs="Tahoma"/>
                <w:b/>
                <w:sz w:val="16"/>
                <w:szCs w:val="16"/>
                <w:lang w:val="en-US"/>
              </w:rPr>
              <w:t>RO-IR RLAN-04a</w:t>
            </w:r>
          </w:p>
        </w:tc>
        <w:tc>
          <w:tcPr>
            <w:tcW w:w="2564" w:type="dxa"/>
            <w:vAlign w:val="center"/>
          </w:tcPr>
          <w:p w14:paraId="60E94BB7" w14:textId="2801BA09" w:rsidR="00FE3AEB" w:rsidRPr="007644AC" w:rsidRDefault="00FE3AEB" w:rsidP="00FE3AEB">
            <w:pPr>
              <w:spacing w:before="100" w:after="100"/>
              <w:rPr>
                <w:rFonts w:ascii="Tahoma" w:hAnsi="Tahoma" w:cs="Tahoma"/>
                <w:b/>
                <w:sz w:val="16"/>
                <w:szCs w:val="16"/>
                <w:lang w:val="en-US"/>
              </w:rPr>
            </w:pPr>
            <w:r w:rsidRPr="007644AC">
              <w:rPr>
                <w:rFonts w:ascii="Tahoma" w:hAnsi="Tahoma" w:cs="Tahoma"/>
                <w:b/>
                <w:sz w:val="16"/>
                <w:szCs w:val="16"/>
                <w:lang w:val="en-US"/>
              </w:rPr>
              <w:t>Edition 3/2025</w:t>
            </w:r>
          </w:p>
        </w:tc>
      </w:tr>
    </w:tbl>
    <w:p w14:paraId="3EBA2928" w14:textId="77777777" w:rsidR="00231584" w:rsidRPr="007644AC" w:rsidRDefault="00231584" w:rsidP="00231584">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220"/>
        <w:gridCol w:w="5252"/>
      </w:tblGrid>
      <w:tr w:rsidR="007644AC" w:rsidRPr="007644AC" w14:paraId="01818E59" w14:textId="77777777" w:rsidTr="00B93EB7">
        <w:trPr>
          <w:trHeight w:val="240"/>
          <w:tblHeader/>
        </w:trPr>
        <w:tc>
          <w:tcPr>
            <w:tcW w:w="709" w:type="dxa"/>
            <w:vAlign w:val="center"/>
          </w:tcPr>
          <w:p w14:paraId="06C9B07D"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vAlign w:val="center"/>
          </w:tcPr>
          <w:p w14:paraId="02844D6F" w14:textId="72D7DBE0"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No.</w:t>
            </w:r>
          </w:p>
        </w:tc>
        <w:tc>
          <w:tcPr>
            <w:tcW w:w="2886" w:type="dxa"/>
            <w:vAlign w:val="center"/>
          </w:tcPr>
          <w:p w14:paraId="289B3A45" w14:textId="50423095"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Parameter</w:t>
            </w:r>
          </w:p>
        </w:tc>
        <w:tc>
          <w:tcPr>
            <w:tcW w:w="5220" w:type="dxa"/>
            <w:vAlign w:val="center"/>
          </w:tcPr>
          <w:p w14:paraId="66174395" w14:textId="63118D9D"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Description</w:t>
            </w:r>
          </w:p>
        </w:tc>
        <w:tc>
          <w:tcPr>
            <w:tcW w:w="5252" w:type="dxa"/>
            <w:vAlign w:val="center"/>
          </w:tcPr>
          <w:p w14:paraId="258885CB" w14:textId="52E425BD"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 xml:space="preserve">Comments </w:t>
            </w:r>
          </w:p>
        </w:tc>
      </w:tr>
      <w:tr w:rsidR="007644AC" w:rsidRPr="007644AC" w14:paraId="7573FAED" w14:textId="77777777" w:rsidTr="00B93EB7">
        <w:trPr>
          <w:trHeight w:val="269"/>
        </w:trPr>
        <w:tc>
          <w:tcPr>
            <w:tcW w:w="709" w:type="dxa"/>
            <w:vMerge w:val="restart"/>
            <w:textDirection w:val="btLr"/>
          </w:tcPr>
          <w:p w14:paraId="623E9863" w14:textId="3D9760DA" w:rsidR="002C73E7" w:rsidRPr="007644AC" w:rsidRDefault="002C73E7" w:rsidP="002C73E7">
            <w:pPr>
              <w:spacing w:beforeLines="20" w:before="48" w:afterLines="20" w:after="48"/>
              <w:ind w:left="113" w:right="113"/>
              <w:jc w:val="center"/>
              <w:rPr>
                <w:rFonts w:ascii="Tahoma" w:hAnsi="Tahoma" w:cs="Tahoma"/>
                <w:b/>
                <w:sz w:val="16"/>
                <w:szCs w:val="16"/>
                <w:lang w:val="en-US"/>
              </w:rPr>
            </w:pPr>
            <w:r w:rsidRPr="007644AC">
              <w:rPr>
                <w:rFonts w:ascii="Tahoma" w:hAnsi="Tahoma" w:cs="Tahoma"/>
                <w:b/>
                <w:sz w:val="16"/>
                <w:szCs w:val="16"/>
                <w:lang w:val="en-US"/>
              </w:rPr>
              <w:t xml:space="preserve">Normative Part </w:t>
            </w:r>
          </w:p>
        </w:tc>
        <w:tc>
          <w:tcPr>
            <w:tcW w:w="534" w:type="dxa"/>
          </w:tcPr>
          <w:p w14:paraId="166906AE"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1</w:t>
            </w:r>
          </w:p>
        </w:tc>
        <w:tc>
          <w:tcPr>
            <w:tcW w:w="2886" w:type="dxa"/>
          </w:tcPr>
          <w:p w14:paraId="5631F1B0" w14:textId="35B96F67"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Radiocommunication Service</w:t>
            </w:r>
          </w:p>
        </w:tc>
        <w:tc>
          <w:tcPr>
            <w:tcW w:w="5220" w:type="dxa"/>
          </w:tcPr>
          <w:p w14:paraId="5511DAC8" w14:textId="1D1A5D9B" w:rsidR="002C73E7" w:rsidRPr="007644AC" w:rsidRDefault="002C73E7" w:rsidP="002C73E7">
            <w:pPr>
              <w:rPr>
                <w:rFonts w:ascii="Tahoma" w:hAnsi="Tahoma" w:cs="Tahoma"/>
                <w:sz w:val="16"/>
                <w:szCs w:val="16"/>
                <w:lang w:val="en-US"/>
              </w:rPr>
            </w:pPr>
            <w:r w:rsidRPr="007644AC">
              <w:rPr>
                <w:rFonts w:ascii="Tahoma" w:hAnsi="Tahoma" w:cs="Tahoma"/>
                <w:sz w:val="16"/>
                <w:szCs w:val="16"/>
                <w:lang w:val="en-US"/>
              </w:rPr>
              <w:t>Mobil</w:t>
            </w:r>
            <w:r w:rsidR="00C64423" w:rsidRPr="007644AC">
              <w:rPr>
                <w:rFonts w:ascii="Tahoma" w:hAnsi="Tahoma" w:cs="Tahoma"/>
                <w:sz w:val="16"/>
                <w:szCs w:val="16"/>
                <w:lang w:val="en-US"/>
              </w:rPr>
              <w:t>e</w:t>
            </w:r>
          </w:p>
        </w:tc>
        <w:tc>
          <w:tcPr>
            <w:tcW w:w="5252" w:type="dxa"/>
          </w:tcPr>
          <w:p w14:paraId="29030F70" w14:textId="77777777" w:rsidR="002C73E7" w:rsidRPr="007644AC" w:rsidRDefault="002C73E7" w:rsidP="002C73E7">
            <w:pPr>
              <w:rPr>
                <w:rFonts w:ascii="Tahoma" w:hAnsi="Tahoma" w:cs="Tahoma"/>
                <w:sz w:val="16"/>
                <w:szCs w:val="16"/>
                <w:lang w:val="en-US"/>
              </w:rPr>
            </w:pPr>
          </w:p>
        </w:tc>
      </w:tr>
      <w:tr w:rsidR="007644AC" w:rsidRPr="007644AC" w14:paraId="0A0F69C0" w14:textId="77777777" w:rsidTr="00ED26C3">
        <w:trPr>
          <w:trHeight w:val="1610"/>
        </w:trPr>
        <w:tc>
          <w:tcPr>
            <w:tcW w:w="709" w:type="dxa"/>
            <w:vMerge/>
          </w:tcPr>
          <w:p w14:paraId="7D6E3B9F"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08F247C3"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2</w:t>
            </w:r>
          </w:p>
        </w:tc>
        <w:tc>
          <w:tcPr>
            <w:tcW w:w="2886" w:type="dxa"/>
          </w:tcPr>
          <w:p w14:paraId="51B7C733" w14:textId="0D2BC83F" w:rsidR="002C73E7" w:rsidRPr="007644AC" w:rsidRDefault="002C73E7" w:rsidP="002C73E7">
            <w:pPr>
              <w:rPr>
                <w:rFonts w:ascii="Tahoma" w:hAnsi="Tahoma" w:cs="Tahoma"/>
                <w:b/>
                <w:bCs/>
                <w:sz w:val="16"/>
                <w:szCs w:val="16"/>
                <w:lang w:val="en-US"/>
              </w:rPr>
            </w:pPr>
            <w:r w:rsidRPr="007644AC">
              <w:rPr>
                <w:rFonts w:ascii="Tahoma" w:hAnsi="Tahoma" w:cs="Tahoma"/>
                <w:b/>
                <w:bCs/>
                <w:sz w:val="16"/>
                <w:szCs w:val="16"/>
                <w:lang w:val="en-US"/>
              </w:rPr>
              <w:t>Application</w:t>
            </w:r>
          </w:p>
        </w:tc>
        <w:tc>
          <w:tcPr>
            <w:tcW w:w="5220" w:type="dxa"/>
          </w:tcPr>
          <w:p w14:paraId="7F99D080" w14:textId="77777777" w:rsidR="00C64423" w:rsidRPr="007644AC" w:rsidRDefault="00C64423" w:rsidP="00C64423">
            <w:pPr>
              <w:jc w:val="both"/>
              <w:rPr>
                <w:rFonts w:ascii="Tahoma" w:hAnsi="Tahoma" w:cs="Tahoma"/>
                <w:sz w:val="16"/>
                <w:szCs w:val="16"/>
                <w:lang w:val="en-US"/>
              </w:rPr>
            </w:pPr>
            <w:r w:rsidRPr="007644AC">
              <w:rPr>
                <w:rFonts w:ascii="Tahoma" w:hAnsi="Tahoma" w:cs="Tahoma"/>
                <w:sz w:val="16"/>
                <w:szCs w:val="16"/>
                <w:lang w:val="en-US"/>
              </w:rPr>
              <w:t>Wireless access systems including radio local area networks (WAS/RLAN).</w:t>
            </w:r>
          </w:p>
          <w:p w14:paraId="3A6E4773" w14:textId="0D6D0A79" w:rsidR="002C73E7" w:rsidRPr="007644AC" w:rsidRDefault="00C64423" w:rsidP="002C73E7">
            <w:pPr>
              <w:spacing w:before="120"/>
              <w:jc w:val="both"/>
              <w:rPr>
                <w:rFonts w:ascii="Tahoma" w:hAnsi="Tahoma" w:cs="Tahoma"/>
                <w:sz w:val="16"/>
                <w:szCs w:val="16"/>
                <w:lang w:val="en-US"/>
              </w:rPr>
            </w:pPr>
            <w:r w:rsidRPr="007644AC">
              <w:rPr>
                <w:rFonts w:ascii="Tahoma" w:hAnsi="Tahoma" w:cs="Tahoma"/>
                <w:sz w:val="16"/>
                <w:szCs w:val="16"/>
                <w:lang w:val="en-US"/>
              </w:rPr>
              <w:t>Low power indoor (LPI) WAS/RLAN devices</w:t>
            </w:r>
          </w:p>
          <w:p w14:paraId="525BE302" w14:textId="3B453C44" w:rsidR="00C64423" w:rsidRPr="007644AC" w:rsidRDefault="00C64423" w:rsidP="00C64423">
            <w:pPr>
              <w:spacing w:before="120"/>
              <w:jc w:val="both"/>
              <w:rPr>
                <w:rFonts w:ascii="Tahoma" w:hAnsi="Tahoma" w:cs="Tahoma"/>
                <w:sz w:val="16"/>
                <w:szCs w:val="16"/>
                <w:lang w:val="en-US"/>
              </w:rPr>
            </w:pPr>
            <w:r w:rsidRPr="007644AC">
              <w:rPr>
                <w:rFonts w:ascii="Tahoma" w:hAnsi="Tahoma" w:cs="Tahoma"/>
                <w:sz w:val="16"/>
                <w:szCs w:val="16"/>
                <w:lang w:val="en-US"/>
              </w:rPr>
              <w:t>Restricted to indoor use, including in trains with metal-coated windows (Note 1) and aircraft.</w:t>
            </w:r>
          </w:p>
          <w:p w14:paraId="0DCD8F29" w14:textId="1C29A514" w:rsidR="002C73E7" w:rsidRPr="007644AC" w:rsidRDefault="00C64423" w:rsidP="002C73E7">
            <w:pPr>
              <w:spacing w:before="120"/>
              <w:jc w:val="both"/>
              <w:rPr>
                <w:rFonts w:ascii="Tahoma" w:hAnsi="Tahoma" w:cs="Tahoma"/>
                <w:sz w:val="16"/>
                <w:szCs w:val="16"/>
                <w:lang w:val="en-US"/>
              </w:rPr>
            </w:pPr>
            <w:r w:rsidRPr="007644AC">
              <w:rPr>
                <w:rFonts w:ascii="Tahoma" w:hAnsi="Tahoma" w:cs="Tahoma"/>
                <w:sz w:val="16"/>
                <w:szCs w:val="16"/>
                <w:lang w:val="en-US"/>
              </w:rPr>
              <w:t>Outdoor use, including in road vehicles, is not permitted</w:t>
            </w:r>
            <w:r w:rsidR="002C73E7" w:rsidRPr="007644AC">
              <w:rPr>
                <w:rFonts w:ascii="Tahoma" w:hAnsi="Tahoma" w:cs="Tahoma"/>
                <w:sz w:val="16"/>
                <w:szCs w:val="16"/>
                <w:lang w:val="en-US"/>
              </w:rPr>
              <w:t>.</w:t>
            </w:r>
          </w:p>
        </w:tc>
        <w:tc>
          <w:tcPr>
            <w:tcW w:w="5252" w:type="dxa"/>
          </w:tcPr>
          <w:p w14:paraId="1E31F44E" w14:textId="3D110C2D" w:rsidR="00C64423" w:rsidRPr="007644AC" w:rsidRDefault="00C64423" w:rsidP="009D6B2C">
            <w:pPr>
              <w:spacing w:after="80"/>
              <w:jc w:val="both"/>
              <w:rPr>
                <w:rFonts w:ascii="Tahoma" w:hAnsi="Tahoma" w:cs="Tahoma"/>
                <w:i/>
                <w:sz w:val="16"/>
                <w:szCs w:val="16"/>
                <w:lang w:val="en-US"/>
              </w:rPr>
            </w:pPr>
            <w:r w:rsidRPr="007644AC">
              <w:rPr>
                <w:rFonts w:ascii="Tahoma" w:hAnsi="Tahoma" w:cs="Tahoma"/>
                <w:i/>
                <w:sz w:val="16"/>
                <w:szCs w:val="16"/>
                <w:lang w:val="en-US"/>
              </w:rPr>
              <w:t>An LPI access point or bridge that is supplied with power from a wired connection has an integrated antenna (Note 2) and is not battery powered.</w:t>
            </w:r>
          </w:p>
          <w:p w14:paraId="245AC239" w14:textId="77777777" w:rsidR="00C64423" w:rsidRPr="007644AC" w:rsidRDefault="00C64423" w:rsidP="009D6B2C">
            <w:pPr>
              <w:spacing w:after="80"/>
              <w:jc w:val="both"/>
              <w:rPr>
                <w:rFonts w:ascii="Tahoma" w:hAnsi="Tahoma" w:cs="Tahoma"/>
                <w:i/>
                <w:sz w:val="16"/>
                <w:szCs w:val="16"/>
                <w:lang w:val="en-US"/>
              </w:rPr>
            </w:pPr>
            <w:r w:rsidRPr="007644AC">
              <w:rPr>
                <w:rFonts w:ascii="Tahoma" w:hAnsi="Tahoma" w:cs="Tahoma"/>
                <w:i/>
                <w:sz w:val="16"/>
                <w:szCs w:val="16"/>
                <w:lang w:val="en-US"/>
              </w:rPr>
              <w:t>An LPI client device that is connected to an LPI access point or another LPI client device and may or may not be battery powered.</w:t>
            </w:r>
          </w:p>
          <w:p w14:paraId="752BBBB6" w14:textId="77777777" w:rsidR="00C64423" w:rsidRPr="007644AC" w:rsidRDefault="00C64423" w:rsidP="009D6B2C">
            <w:pPr>
              <w:spacing w:after="80"/>
              <w:jc w:val="both"/>
              <w:rPr>
                <w:rFonts w:ascii="Tahoma" w:hAnsi="Tahoma" w:cs="Tahoma"/>
                <w:i/>
                <w:sz w:val="16"/>
                <w:szCs w:val="16"/>
              </w:rPr>
            </w:pPr>
            <w:r w:rsidRPr="007644AC">
              <w:rPr>
                <w:rFonts w:ascii="Tahoma" w:hAnsi="Tahoma" w:cs="Tahoma"/>
                <w:i/>
                <w:sz w:val="16"/>
                <w:szCs w:val="16"/>
                <w:lang w:val="en-US"/>
              </w:rPr>
              <w:t xml:space="preserve">Note 1: </w:t>
            </w:r>
            <w:r w:rsidRPr="007644AC">
              <w:rPr>
                <w:rFonts w:ascii="Tahoma" w:hAnsi="Tahoma" w:cs="Tahoma"/>
                <w:i/>
                <w:sz w:val="16"/>
                <w:szCs w:val="16"/>
              </w:rPr>
              <w:t>Or similar structures made of material with comparable attenuation characteristics.</w:t>
            </w:r>
          </w:p>
          <w:p w14:paraId="21F9DFE7" w14:textId="17BF47EB" w:rsidR="00C64423" w:rsidRPr="007644AC" w:rsidRDefault="00C64423" w:rsidP="00C64423">
            <w:pPr>
              <w:jc w:val="both"/>
              <w:rPr>
                <w:rFonts w:ascii="Tahoma" w:hAnsi="Tahoma" w:cs="Tahoma"/>
                <w:i/>
                <w:sz w:val="16"/>
                <w:szCs w:val="16"/>
                <w:lang w:val="en-US"/>
              </w:rPr>
            </w:pPr>
            <w:r w:rsidRPr="007644AC">
              <w:rPr>
                <w:rFonts w:ascii="Tahoma" w:hAnsi="Tahoma" w:cs="Tahoma"/>
                <w:i/>
                <w:sz w:val="16"/>
                <w:szCs w:val="16"/>
              </w:rPr>
              <w:t>Note 2:</w:t>
            </w:r>
            <w:r w:rsidR="003E03D9" w:rsidRPr="007644AC">
              <w:rPr>
                <w:rFonts w:ascii="Tahoma" w:hAnsi="Tahoma" w:cs="Tahoma"/>
                <w:i/>
                <w:sz w:val="16"/>
                <w:szCs w:val="16"/>
              </w:rPr>
              <w:t xml:space="preserve"> Or a distributed antenna system installed inside a train or an aircraft</w:t>
            </w:r>
            <w:r w:rsidR="00475B02" w:rsidRPr="007644AC">
              <w:rPr>
                <w:rFonts w:ascii="Tahoma" w:hAnsi="Tahoma" w:cs="Tahoma"/>
                <w:i/>
                <w:sz w:val="16"/>
                <w:szCs w:val="16"/>
              </w:rPr>
              <w:t>.</w:t>
            </w:r>
          </w:p>
        </w:tc>
      </w:tr>
      <w:tr w:rsidR="007644AC" w:rsidRPr="007644AC" w14:paraId="76774220" w14:textId="77777777" w:rsidTr="00ED26C3">
        <w:trPr>
          <w:trHeight w:val="1070"/>
        </w:trPr>
        <w:tc>
          <w:tcPr>
            <w:tcW w:w="709" w:type="dxa"/>
            <w:vMerge/>
          </w:tcPr>
          <w:p w14:paraId="0C58B382"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41EB4404"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3</w:t>
            </w:r>
          </w:p>
        </w:tc>
        <w:tc>
          <w:tcPr>
            <w:tcW w:w="2886" w:type="dxa"/>
          </w:tcPr>
          <w:p w14:paraId="799D135C" w14:textId="2034DE8D"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Frequency band</w:t>
            </w:r>
          </w:p>
        </w:tc>
        <w:tc>
          <w:tcPr>
            <w:tcW w:w="5220" w:type="dxa"/>
          </w:tcPr>
          <w:p w14:paraId="19FC9C52" w14:textId="519D01A0" w:rsidR="002C73E7" w:rsidRPr="007644AC" w:rsidRDefault="002C73E7" w:rsidP="002C73E7">
            <w:pPr>
              <w:rPr>
                <w:rFonts w:ascii="Tahoma" w:hAnsi="Tahoma" w:cs="Tahoma"/>
                <w:sz w:val="16"/>
                <w:szCs w:val="16"/>
                <w:lang w:val="en-US"/>
              </w:rPr>
            </w:pPr>
            <w:r w:rsidRPr="007644AC">
              <w:rPr>
                <w:rFonts w:ascii="Tahoma" w:hAnsi="Tahoma" w:cs="Tahoma"/>
                <w:bCs/>
                <w:sz w:val="16"/>
                <w:szCs w:val="16"/>
                <w:lang w:val="en-US"/>
              </w:rPr>
              <w:t>5945 – 6425 MHz</w:t>
            </w:r>
          </w:p>
        </w:tc>
        <w:tc>
          <w:tcPr>
            <w:tcW w:w="5252" w:type="dxa"/>
          </w:tcPr>
          <w:p w14:paraId="0B05BED9" w14:textId="20D40F3D" w:rsidR="002C73E7" w:rsidRPr="007644AC" w:rsidRDefault="001D20F5" w:rsidP="00556A94">
            <w:pPr>
              <w:jc w:val="both"/>
              <w:rPr>
                <w:rFonts w:ascii="Tahoma" w:hAnsi="Tahoma" w:cs="Tahoma"/>
                <w:i/>
                <w:sz w:val="16"/>
                <w:szCs w:val="16"/>
                <w:lang w:val="en-US"/>
              </w:rPr>
            </w:pPr>
            <w:r w:rsidRPr="007644AC">
              <w:rPr>
                <w:rFonts w:ascii="Tahoma" w:hAnsi="Tahoma" w:cs="Tahoma"/>
                <w:i/>
                <w:sz w:val="16"/>
                <w:szCs w:val="16"/>
                <w:lang w:val="en-US"/>
              </w:rPr>
              <w:t>Harmoni</w:t>
            </w:r>
            <w:r w:rsidR="007961CF">
              <w:rPr>
                <w:rFonts w:ascii="Tahoma" w:hAnsi="Tahoma" w:cs="Tahoma"/>
                <w:i/>
                <w:sz w:val="16"/>
                <w:szCs w:val="16"/>
                <w:lang w:val="en-US"/>
              </w:rPr>
              <w:t>se</w:t>
            </w:r>
            <w:r w:rsidRPr="007644AC">
              <w:rPr>
                <w:rFonts w:ascii="Tahoma" w:hAnsi="Tahoma" w:cs="Tahoma"/>
                <w:i/>
                <w:sz w:val="16"/>
                <w:szCs w:val="16"/>
                <w:lang w:val="en-US"/>
              </w:rPr>
              <w:t xml:space="preserve">d radio spectrum in the 6 GHz frequency band </w:t>
            </w:r>
            <w:r w:rsidR="002C73E7" w:rsidRPr="007644AC">
              <w:rPr>
                <w:rFonts w:ascii="Tahoma" w:hAnsi="Tahoma" w:cs="Tahoma"/>
                <w:i/>
                <w:sz w:val="16"/>
                <w:szCs w:val="16"/>
                <w:lang w:val="en-US"/>
              </w:rPr>
              <w:t>(</w:t>
            </w:r>
            <w:r w:rsidR="00556A94" w:rsidRPr="007644AC">
              <w:rPr>
                <w:rFonts w:ascii="Tahoma" w:hAnsi="Tahoma" w:cs="Tahoma"/>
                <w:i/>
                <w:sz w:val="16"/>
                <w:szCs w:val="16"/>
                <w:lang w:val="en-US"/>
              </w:rPr>
              <w:t xml:space="preserve">Commission Implementing Decision (EU) </w:t>
            </w:r>
            <w:r w:rsidR="002C73E7" w:rsidRPr="007644AC">
              <w:rPr>
                <w:rFonts w:ascii="Tahoma" w:hAnsi="Tahoma" w:cs="Tahoma"/>
                <w:i/>
                <w:sz w:val="16"/>
                <w:szCs w:val="16"/>
                <w:lang w:val="en-US"/>
              </w:rPr>
              <w:t xml:space="preserve">2025/913 </w:t>
            </w:r>
            <w:r w:rsidR="00556A94" w:rsidRPr="007644AC">
              <w:rPr>
                <w:rFonts w:ascii="Tahoma" w:hAnsi="Tahoma" w:cs="Tahoma"/>
                <w:i/>
                <w:sz w:val="16"/>
                <w:szCs w:val="16"/>
                <w:lang w:val="en-US"/>
              </w:rPr>
              <w:t>of 20 May 2025 amending Implementing Decision (EU) 2021/1067 as regards an update of technical conditions for the harmonised use of radio spectrum in the 5 945–6 425 MHz frequency band for the implementation of wireless access systems including radio local area networks (WAS/RLANs)</w:t>
            </w:r>
            <w:r w:rsidR="002C73E7" w:rsidRPr="007644AC">
              <w:rPr>
                <w:rFonts w:ascii="Tahoma" w:hAnsi="Tahoma" w:cs="Tahoma"/>
                <w:i/>
                <w:sz w:val="16"/>
                <w:szCs w:val="16"/>
                <w:lang w:val="en-US"/>
              </w:rPr>
              <w:t>)</w:t>
            </w:r>
          </w:p>
        </w:tc>
      </w:tr>
      <w:tr w:rsidR="007644AC" w:rsidRPr="007644AC" w14:paraId="7EE66D5A" w14:textId="77777777" w:rsidTr="00B93EB7">
        <w:trPr>
          <w:trHeight w:val="224"/>
        </w:trPr>
        <w:tc>
          <w:tcPr>
            <w:tcW w:w="709" w:type="dxa"/>
            <w:vMerge/>
          </w:tcPr>
          <w:p w14:paraId="5830C7C6"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626CE466"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4</w:t>
            </w:r>
          </w:p>
        </w:tc>
        <w:tc>
          <w:tcPr>
            <w:tcW w:w="2886" w:type="dxa"/>
          </w:tcPr>
          <w:p w14:paraId="0683055C" w14:textId="7120C1E0"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Channeling (channel distribution)</w:t>
            </w:r>
          </w:p>
        </w:tc>
        <w:tc>
          <w:tcPr>
            <w:tcW w:w="5220" w:type="dxa"/>
          </w:tcPr>
          <w:p w14:paraId="6B7147E7" w14:textId="77777777" w:rsidR="002C73E7" w:rsidRPr="007644AC" w:rsidRDefault="002C73E7" w:rsidP="002C73E7">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73E04C92" w14:textId="77777777" w:rsidR="002C73E7" w:rsidRPr="007644AC" w:rsidRDefault="002C73E7" w:rsidP="002C73E7">
            <w:pPr>
              <w:rPr>
                <w:rFonts w:ascii="Tahoma" w:hAnsi="Tahoma" w:cs="Tahoma"/>
                <w:sz w:val="18"/>
                <w:szCs w:val="18"/>
                <w:lang w:val="en-US"/>
              </w:rPr>
            </w:pPr>
          </w:p>
        </w:tc>
      </w:tr>
      <w:tr w:rsidR="007644AC" w:rsidRPr="007644AC" w14:paraId="0DB2709E" w14:textId="77777777" w:rsidTr="00B93EB7">
        <w:trPr>
          <w:trHeight w:val="350"/>
        </w:trPr>
        <w:tc>
          <w:tcPr>
            <w:tcW w:w="709" w:type="dxa"/>
            <w:vMerge/>
          </w:tcPr>
          <w:p w14:paraId="68FE20AF"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7838D7AD"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5</w:t>
            </w:r>
          </w:p>
        </w:tc>
        <w:tc>
          <w:tcPr>
            <w:tcW w:w="2886" w:type="dxa"/>
          </w:tcPr>
          <w:p w14:paraId="37B6FC96" w14:textId="6304E9E4" w:rsidR="002C73E7" w:rsidRPr="007644AC" w:rsidRDefault="002C73E7" w:rsidP="002C73E7">
            <w:pPr>
              <w:rPr>
                <w:rFonts w:ascii="Tahoma" w:hAnsi="Tahoma" w:cs="Tahoma"/>
                <w:b/>
                <w:bCs/>
                <w:sz w:val="16"/>
                <w:szCs w:val="16"/>
                <w:lang w:val="en-US"/>
              </w:rPr>
            </w:pPr>
            <w:r w:rsidRPr="007644AC">
              <w:rPr>
                <w:rFonts w:ascii="Tahoma" w:hAnsi="Tahoma" w:cs="Tahoma"/>
                <w:b/>
                <w:bCs/>
                <w:sz w:val="16"/>
                <w:szCs w:val="16"/>
                <w:lang w:val="en-US"/>
              </w:rPr>
              <w:t>Modulation/Occupied bandwidth</w:t>
            </w:r>
          </w:p>
        </w:tc>
        <w:tc>
          <w:tcPr>
            <w:tcW w:w="5220" w:type="dxa"/>
          </w:tcPr>
          <w:p w14:paraId="0204E056" w14:textId="77777777" w:rsidR="002C73E7" w:rsidRPr="007644AC" w:rsidRDefault="002C73E7" w:rsidP="002C73E7">
            <w:pPr>
              <w:rPr>
                <w:rFonts w:ascii="Tahoma" w:hAnsi="Tahoma" w:cs="Tahoma"/>
                <w:sz w:val="16"/>
                <w:szCs w:val="16"/>
                <w:lang w:val="en-US"/>
              </w:rPr>
            </w:pPr>
            <w:r w:rsidRPr="007644AC">
              <w:rPr>
                <w:rFonts w:ascii="Tahoma" w:hAnsi="Tahoma" w:cs="Tahoma"/>
                <w:i/>
                <w:sz w:val="16"/>
                <w:szCs w:val="16"/>
                <w:lang w:val="en-US"/>
              </w:rPr>
              <w:t>-</w:t>
            </w:r>
          </w:p>
        </w:tc>
        <w:tc>
          <w:tcPr>
            <w:tcW w:w="5252" w:type="dxa"/>
          </w:tcPr>
          <w:p w14:paraId="101EEE8E" w14:textId="77777777" w:rsidR="002C73E7" w:rsidRPr="007644AC" w:rsidRDefault="002C73E7" w:rsidP="002C73E7">
            <w:pPr>
              <w:rPr>
                <w:rFonts w:ascii="Tahoma" w:hAnsi="Tahoma" w:cs="Tahoma"/>
                <w:sz w:val="18"/>
                <w:szCs w:val="18"/>
                <w:lang w:val="en-US"/>
              </w:rPr>
            </w:pPr>
          </w:p>
        </w:tc>
      </w:tr>
      <w:tr w:rsidR="007644AC" w:rsidRPr="007644AC" w14:paraId="59D9380C" w14:textId="77777777" w:rsidTr="00B93EB7">
        <w:trPr>
          <w:trHeight w:val="215"/>
        </w:trPr>
        <w:tc>
          <w:tcPr>
            <w:tcW w:w="709" w:type="dxa"/>
            <w:vMerge/>
          </w:tcPr>
          <w:p w14:paraId="11971C44"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6D241F63"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6</w:t>
            </w:r>
          </w:p>
        </w:tc>
        <w:tc>
          <w:tcPr>
            <w:tcW w:w="2886" w:type="dxa"/>
          </w:tcPr>
          <w:p w14:paraId="1DD50C22" w14:textId="2CF1E870"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Direction/Separation</w:t>
            </w:r>
          </w:p>
        </w:tc>
        <w:tc>
          <w:tcPr>
            <w:tcW w:w="5220" w:type="dxa"/>
          </w:tcPr>
          <w:p w14:paraId="113F2EE0" w14:textId="77777777" w:rsidR="002C73E7" w:rsidRPr="007644AC" w:rsidRDefault="002C73E7" w:rsidP="002C73E7">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3FF5F588" w14:textId="77777777" w:rsidR="002C73E7" w:rsidRPr="007644AC" w:rsidRDefault="002C73E7" w:rsidP="002C73E7">
            <w:pPr>
              <w:rPr>
                <w:rFonts w:ascii="Tahoma" w:hAnsi="Tahoma" w:cs="Tahoma"/>
                <w:sz w:val="18"/>
                <w:szCs w:val="18"/>
                <w:lang w:val="en-US"/>
              </w:rPr>
            </w:pPr>
          </w:p>
        </w:tc>
      </w:tr>
      <w:tr w:rsidR="007644AC" w:rsidRPr="007644AC" w14:paraId="2FC0382A" w14:textId="77777777" w:rsidTr="00B93EB7">
        <w:trPr>
          <w:trHeight w:val="1394"/>
        </w:trPr>
        <w:tc>
          <w:tcPr>
            <w:tcW w:w="709" w:type="dxa"/>
            <w:vMerge/>
          </w:tcPr>
          <w:p w14:paraId="7D4815CC"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51793376"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7</w:t>
            </w:r>
          </w:p>
        </w:tc>
        <w:tc>
          <w:tcPr>
            <w:tcW w:w="2886" w:type="dxa"/>
          </w:tcPr>
          <w:p w14:paraId="31B8158D" w14:textId="5586EA72"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Transmit power / Power density</w:t>
            </w:r>
          </w:p>
        </w:tc>
        <w:tc>
          <w:tcPr>
            <w:tcW w:w="5220" w:type="dxa"/>
          </w:tcPr>
          <w:p w14:paraId="61CE3A6C" w14:textId="45201F64" w:rsidR="002C73E7" w:rsidRPr="007644AC" w:rsidRDefault="002C73E7" w:rsidP="002C73E7">
            <w:pPr>
              <w:spacing w:after="60"/>
              <w:jc w:val="both"/>
              <w:rPr>
                <w:rFonts w:ascii="Tahoma" w:hAnsi="Tahoma" w:cs="Tahoma"/>
                <w:sz w:val="16"/>
                <w:szCs w:val="16"/>
                <w:lang w:val="en-US"/>
              </w:rPr>
            </w:pPr>
            <w:r w:rsidRPr="007644AC">
              <w:rPr>
                <w:rFonts w:ascii="Tahoma" w:hAnsi="Tahoma" w:cs="Tahoma"/>
                <w:sz w:val="16"/>
                <w:szCs w:val="16"/>
                <w:lang w:val="en-US"/>
              </w:rPr>
              <w:t xml:space="preserve">23 dBm </w:t>
            </w:r>
            <w:r w:rsidR="008C5530" w:rsidRPr="007644AC">
              <w:rPr>
                <w:rFonts w:ascii="Tahoma" w:hAnsi="Tahoma" w:cs="Tahoma"/>
                <w:sz w:val="16"/>
                <w:szCs w:val="16"/>
              </w:rPr>
              <w:t>m</w:t>
            </w:r>
            <w:r w:rsidR="00387E8D" w:rsidRPr="007644AC">
              <w:rPr>
                <w:rFonts w:ascii="Tahoma" w:hAnsi="Tahoma" w:cs="Tahoma"/>
                <w:sz w:val="16"/>
                <w:szCs w:val="16"/>
              </w:rPr>
              <w:t>aximum mean equivalent isotropically radiated power (e.i.r.p.) for in-band emissions (Note 3)</w:t>
            </w:r>
          </w:p>
          <w:p w14:paraId="35A785EE" w14:textId="3681CE3C" w:rsidR="008C5530" w:rsidRPr="007644AC" w:rsidRDefault="002C73E7" w:rsidP="002C73E7">
            <w:pPr>
              <w:jc w:val="both"/>
              <w:rPr>
                <w:rFonts w:ascii="Tahoma" w:hAnsi="Tahoma" w:cs="Tahoma"/>
                <w:sz w:val="16"/>
                <w:szCs w:val="16"/>
              </w:rPr>
            </w:pPr>
            <w:r w:rsidRPr="007644AC">
              <w:rPr>
                <w:rFonts w:ascii="Tahoma" w:hAnsi="Tahoma" w:cs="Tahoma"/>
                <w:sz w:val="16"/>
                <w:szCs w:val="16"/>
                <w:lang w:val="en-US"/>
              </w:rPr>
              <w:t xml:space="preserve">10 dBm/MHz </w:t>
            </w:r>
            <w:r w:rsidR="008C5530" w:rsidRPr="007644AC">
              <w:rPr>
                <w:rFonts w:ascii="Tahoma" w:hAnsi="Tahoma" w:cs="Tahoma"/>
                <w:sz w:val="16"/>
                <w:szCs w:val="16"/>
              </w:rPr>
              <w:t>maximum mean e.i.r.p. density for in-band emissions (Note 3)</w:t>
            </w:r>
          </w:p>
          <w:p w14:paraId="0A7A6208" w14:textId="2B378B24" w:rsidR="002C73E7" w:rsidRPr="007644AC" w:rsidRDefault="002C73E7" w:rsidP="002C73E7">
            <w:pPr>
              <w:jc w:val="both"/>
              <w:rPr>
                <w:rFonts w:ascii="Tahoma" w:hAnsi="Tahoma" w:cs="Tahoma"/>
                <w:sz w:val="16"/>
                <w:szCs w:val="16"/>
                <w:lang w:val="en-US"/>
              </w:rPr>
            </w:pPr>
            <w:r w:rsidRPr="007644AC">
              <w:rPr>
                <w:rFonts w:ascii="Tahoma" w:hAnsi="Tahoma" w:cs="Tahoma"/>
                <w:sz w:val="16"/>
                <w:szCs w:val="16"/>
                <w:lang w:val="en-US"/>
              </w:rPr>
              <w:t xml:space="preserve">–22 dBm/MHz </w:t>
            </w:r>
            <w:r w:rsidR="004479E3" w:rsidRPr="007644AC">
              <w:rPr>
                <w:rFonts w:ascii="Tahoma" w:hAnsi="Tahoma" w:cs="Tahoma"/>
                <w:sz w:val="16"/>
                <w:szCs w:val="16"/>
              </w:rPr>
              <w:t>Maximum mean e.i.r.p. density for out-of-band emissions below 5935  MHz (Note 3)</w:t>
            </w:r>
          </w:p>
        </w:tc>
        <w:tc>
          <w:tcPr>
            <w:tcW w:w="5252" w:type="dxa"/>
          </w:tcPr>
          <w:p w14:paraId="140F731F" w14:textId="3DC3CC5C" w:rsidR="002C73E7" w:rsidRPr="007644AC" w:rsidRDefault="002C73E7" w:rsidP="002C73E7">
            <w:pPr>
              <w:jc w:val="both"/>
              <w:rPr>
                <w:rFonts w:ascii="Tahoma" w:hAnsi="Tahoma" w:cs="Tahoma"/>
                <w:i/>
                <w:sz w:val="16"/>
                <w:szCs w:val="16"/>
                <w:lang w:val="en-US"/>
              </w:rPr>
            </w:pPr>
            <w:r w:rsidRPr="007644AC">
              <w:rPr>
                <w:rFonts w:ascii="Tahoma" w:hAnsi="Tahoma" w:cs="Tahoma"/>
                <w:i/>
                <w:sz w:val="16"/>
                <w:szCs w:val="16"/>
                <w:lang w:val="en-US"/>
              </w:rPr>
              <w:t>Not</w:t>
            </w:r>
            <w:r w:rsidR="0041694C" w:rsidRPr="007644AC">
              <w:rPr>
                <w:rFonts w:ascii="Tahoma" w:hAnsi="Tahoma" w:cs="Tahoma"/>
                <w:i/>
                <w:sz w:val="16"/>
                <w:szCs w:val="16"/>
                <w:lang w:val="en-US"/>
              </w:rPr>
              <w:t>e</w:t>
            </w:r>
            <w:r w:rsidRPr="007644AC">
              <w:rPr>
                <w:rFonts w:ascii="Tahoma" w:hAnsi="Tahoma" w:cs="Tahoma"/>
                <w:i/>
                <w:sz w:val="16"/>
                <w:szCs w:val="16"/>
                <w:lang w:val="en-US"/>
              </w:rPr>
              <w:t xml:space="preserve"> 3: </w:t>
            </w:r>
            <w:r w:rsidR="0041694C" w:rsidRPr="007644AC">
              <w:rPr>
                <w:rFonts w:ascii="Tahoma" w:hAnsi="Tahoma" w:cs="Tahoma"/>
                <w:i/>
                <w:sz w:val="16"/>
                <w:szCs w:val="16"/>
              </w:rPr>
              <w:t>The mean e.i.r.p. refers to the e.i.r.p. during the transmission burst which corresponds to the highest power, if power control is implemented.</w:t>
            </w:r>
          </w:p>
        </w:tc>
      </w:tr>
      <w:tr w:rsidR="007644AC" w:rsidRPr="007644AC" w14:paraId="36901E26" w14:textId="77777777" w:rsidTr="00ED26C3">
        <w:trPr>
          <w:trHeight w:val="1592"/>
        </w:trPr>
        <w:tc>
          <w:tcPr>
            <w:tcW w:w="709" w:type="dxa"/>
            <w:vMerge/>
          </w:tcPr>
          <w:p w14:paraId="7C377D2B"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77C9D99F"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8</w:t>
            </w:r>
          </w:p>
        </w:tc>
        <w:tc>
          <w:tcPr>
            <w:tcW w:w="2886" w:type="dxa"/>
          </w:tcPr>
          <w:p w14:paraId="15AEA479" w14:textId="40AC9EEE" w:rsidR="002C73E7" w:rsidRPr="007644AC" w:rsidRDefault="002C73E7" w:rsidP="002C73E7">
            <w:pPr>
              <w:rPr>
                <w:rFonts w:ascii="Tahoma" w:hAnsi="Tahoma" w:cs="Tahoma"/>
                <w:b/>
                <w:bCs/>
                <w:sz w:val="16"/>
                <w:szCs w:val="16"/>
                <w:lang w:val="en-US"/>
              </w:rPr>
            </w:pPr>
            <w:r w:rsidRPr="007644AC">
              <w:rPr>
                <w:rFonts w:ascii="Tahoma" w:hAnsi="Tahoma" w:cs="Tahoma"/>
                <w:b/>
                <w:bCs/>
                <w:sz w:val="16"/>
                <w:szCs w:val="16"/>
                <w:lang w:val="en-US"/>
              </w:rPr>
              <w:t>Channel occupation and access rules</w:t>
            </w:r>
          </w:p>
        </w:tc>
        <w:tc>
          <w:tcPr>
            <w:tcW w:w="5220" w:type="dxa"/>
          </w:tcPr>
          <w:p w14:paraId="67E8653C" w14:textId="7EEDC2DA" w:rsidR="002C73E7" w:rsidRPr="007644AC" w:rsidRDefault="004479E3" w:rsidP="002C73E7">
            <w:pPr>
              <w:jc w:val="both"/>
              <w:rPr>
                <w:rFonts w:ascii="Tahoma" w:hAnsi="Tahoma" w:cs="Tahoma"/>
                <w:sz w:val="16"/>
                <w:szCs w:val="16"/>
                <w:lang w:val="en-US"/>
              </w:rPr>
            </w:pPr>
            <w:r w:rsidRPr="007644AC">
              <w:rPr>
                <w:rFonts w:ascii="Tahoma" w:hAnsi="Tahoma" w:cs="Tahoma"/>
                <w:sz w:val="16"/>
                <w:szCs w:val="16"/>
              </w:rPr>
              <w:t>Techniques to access spectrum and mitigate interference that provide an appropriate level of performance to comply with the essential requirements of Directive 2014/53/EU of the European Parliament and of the Council </w:t>
            </w:r>
            <w:hyperlink r:id="rId13" w:anchor="ntr1-L_202500913EN.000302-E0001" w:history="1">
              <w:r w:rsidRPr="007644AC">
                <w:rPr>
                  <w:rStyle w:val="Hyperlink"/>
                  <w:rFonts w:ascii="Tahoma" w:hAnsi="Tahoma" w:cs="Tahoma"/>
                  <w:color w:val="auto"/>
                  <w:sz w:val="16"/>
                  <w:szCs w:val="16"/>
                </w:rPr>
                <w:t>(</w:t>
              </w:r>
              <w:r w:rsidRPr="007644AC">
                <w:rPr>
                  <w:rStyle w:val="Hyperlink"/>
                  <w:rFonts w:ascii="Tahoma" w:hAnsi="Tahoma" w:cs="Tahoma"/>
                  <w:color w:val="auto"/>
                  <w:sz w:val="16"/>
                  <w:szCs w:val="16"/>
                  <w:vertAlign w:val="superscript"/>
                </w:rPr>
                <w:t>1</w:t>
              </w:r>
              <w:r w:rsidRPr="007644AC">
                <w:rPr>
                  <w:rStyle w:val="Hyperlink"/>
                  <w:rFonts w:ascii="Tahoma" w:hAnsi="Tahoma" w:cs="Tahoma"/>
                  <w:color w:val="auto"/>
                  <w:sz w:val="16"/>
                  <w:szCs w:val="16"/>
                </w:rPr>
                <w:t>)</w:t>
              </w:r>
            </w:hyperlink>
            <w:r w:rsidRPr="007644AC">
              <w:rPr>
                <w:rFonts w:ascii="Tahoma" w:hAnsi="Tahoma" w:cs="Tahoma"/>
                <w:sz w:val="16"/>
                <w:szCs w:val="16"/>
              </w:rPr>
              <w:t> shall be used. Where relevant techniques are described in harmonised standards or parts thereof the references of which have been published in the </w:t>
            </w:r>
            <w:r w:rsidRPr="004269FB">
              <w:rPr>
                <w:rFonts w:ascii="Tahoma" w:hAnsi="Tahoma" w:cs="Tahoma"/>
                <w:sz w:val="16"/>
                <w:szCs w:val="16"/>
              </w:rPr>
              <w:t>Official Journal of the European Union</w:t>
            </w:r>
            <w:r w:rsidRPr="007644AC">
              <w:rPr>
                <w:rFonts w:ascii="Tahoma" w:hAnsi="Tahoma" w:cs="Tahoma"/>
                <w:sz w:val="16"/>
                <w:szCs w:val="16"/>
              </w:rPr>
              <w:t> in accordance with Directive 2014/53/EU, performance at least equivalent to the performance level associated with those techniques shall be ensured.</w:t>
            </w:r>
          </w:p>
        </w:tc>
        <w:tc>
          <w:tcPr>
            <w:tcW w:w="5252" w:type="dxa"/>
          </w:tcPr>
          <w:p w14:paraId="5980A03D" w14:textId="77777777" w:rsidR="002C73E7" w:rsidRPr="007644AC" w:rsidRDefault="002C73E7" w:rsidP="002C73E7">
            <w:pPr>
              <w:rPr>
                <w:rFonts w:ascii="Tahoma" w:hAnsi="Tahoma" w:cs="Tahoma"/>
                <w:sz w:val="18"/>
                <w:szCs w:val="18"/>
                <w:lang w:val="en-US"/>
              </w:rPr>
            </w:pPr>
          </w:p>
        </w:tc>
      </w:tr>
      <w:tr w:rsidR="007644AC" w:rsidRPr="007644AC" w14:paraId="246F768E" w14:textId="77777777" w:rsidTr="00B93EB7">
        <w:trPr>
          <w:trHeight w:val="278"/>
        </w:trPr>
        <w:tc>
          <w:tcPr>
            <w:tcW w:w="709" w:type="dxa"/>
            <w:vMerge/>
          </w:tcPr>
          <w:p w14:paraId="51E1776A"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51AEEEA8"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9</w:t>
            </w:r>
          </w:p>
        </w:tc>
        <w:tc>
          <w:tcPr>
            <w:tcW w:w="2886" w:type="dxa"/>
          </w:tcPr>
          <w:p w14:paraId="3F067202" w14:textId="4736D7E6"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Authorization regime</w:t>
            </w:r>
          </w:p>
        </w:tc>
        <w:tc>
          <w:tcPr>
            <w:tcW w:w="5220" w:type="dxa"/>
          </w:tcPr>
          <w:p w14:paraId="75507B6F" w14:textId="6EDF74CE" w:rsidR="002C73E7" w:rsidRPr="007644AC" w:rsidRDefault="004479E3" w:rsidP="002C73E7">
            <w:pPr>
              <w:rPr>
                <w:rFonts w:ascii="Tahoma" w:hAnsi="Tahoma" w:cs="Tahoma"/>
                <w:sz w:val="16"/>
                <w:szCs w:val="16"/>
                <w:lang w:val="en-US"/>
              </w:rPr>
            </w:pPr>
            <w:r w:rsidRPr="007644AC">
              <w:rPr>
                <w:rFonts w:ascii="Tahoma" w:hAnsi="Tahoma" w:cs="Tahoma"/>
                <w:sz w:val="16"/>
                <w:szCs w:val="16"/>
                <w:lang w:val="en-US"/>
              </w:rPr>
              <w:t>License exemption</w:t>
            </w:r>
          </w:p>
        </w:tc>
        <w:tc>
          <w:tcPr>
            <w:tcW w:w="5252" w:type="dxa"/>
          </w:tcPr>
          <w:p w14:paraId="2B9C40D2" w14:textId="77777777" w:rsidR="002C73E7" w:rsidRPr="007644AC" w:rsidRDefault="002C73E7" w:rsidP="002C73E7">
            <w:pPr>
              <w:rPr>
                <w:rFonts w:ascii="Tahoma" w:hAnsi="Tahoma" w:cs="Tahoma"/>
                <w:i/>
                <w:sz w:val="18"/>
                <w:szCs w:val="18"/>
                <w:lang w:val="en-US"/>
              </w:rPr>
            </w:pPr>
          </w:p>
        </w:tc>
      </w:tr>
      <w:tr w:rsidR="007644AC" w:rsidRPr="007644AC" w14:paraId="2AC6C480" w14:textId="77777777" w:rsidTr="00B93EB7">
        <w:trPr>
          <w:trHeight w:val="437"/>
        </w:trPr>
        <w:tc>
          <w:tcPr>
            <w:tcW w:w="709" w:type="dxa"/>
            <w:vMerge/>
          </w:tcPr>
          <w:p w14:paraId="6323FD40" w14:textId="77777777" w:rsidR="002C73E7" w:rsidRPr="007644AC" w:rsidRDefault="002C73E7" w:rsidP="002C73E7">
            <w:pPr>
              <w:spacing w:beforeLines="20" w:before="48" w:afterLines="20" w:after="48"/>
              <w:rPr>
                <w:rFonts w:ascii="Tahoma" w:hAnsi="Tahoma" w:cs="Tahoma"/>
                <w:b/>
                <w:sz w:val="18"/>
                <w:szCs w:val="18"/>
                <w:lang w:val="en-US"/>
              </w:rPr>
            </w:pPr>
          </w:p>
        </w:tc>
        <w:tc>
          <w:tcPr>
            <w:tcW w:w="534" w:type="dxa"/>
          </w:tcPr>
          <w:p w14:paraId="76B76E04" w14:textId="77777777" w:rsidR="002C73E7" w:rsidRPr="007644AC" w:rsidRDefault="002C73E7" w:rsidP="002C73E7">
            <w:pPr>
              <w:rPr>
                <w:rFonts w:ascii="Tahoma" w:hAnsi="Tahoma" w:cs="Tahoma"/>
                <w:b/>
                <w:sz w:val="16"/>
                <w:szCs w:val="16"/>
                <w:lang w:val="en-US"/>
              </w:rPr>
            </w:pPr>
            <w:r w:rsidRPr="007644AC">
              <w:rPr>
                <w:rFonts w:ascii="Tahoma" w:hAnsi="Tahoma" w:cs="Tahoma"/>
                <w:b/>
                <w:sz w:val="16"/>
                <w:szCs w:val="16"/>
                <w:lang w:val="en-US"/>
              </w:rPr>
              <w:t>10</w:t>
            </w:r>
          </w:p>
        </w:tc>
        <w:tc>
          <w:tcPr>
            <w:tcW w:w="2886" w:type="dxa"/>
          </w:tcPr>
          <w:p w14:paraId="760493A0" w14:textId="4FEE5DF1" w:rsidR="002C73E7" w:rsidRPr="007644AC" w:rsidRDefault="002C73E7" w:rsidP="002C73E7">
            <w:pPr>
              <w:jc w:val="both"/>
              <w:rPr>
                <w:rFonts w:ascii="Tahoma" w:hAnsi="Tahoma" w:cs="Tahoma"/>
                <w:sz w:val="16"/>
                <w:szCs w:val="16"/>
                <w:u w:val="single"/>
                <w:lang w:val="en-US"/>
              </w:rPr>
            </w:pPr>
            <w:r w:rsidRPr="007644AC">
              <w:rPr>
                <w:rFonts w:ascii="Tahoma" w:hAnsi="Tahoma" w:cs="Tahoma"/>
                <w:b/>
                <w:bCs/>
                <w:sz w:val="16"/>
                <w:szCs w:val="16"/>
                <w:lang w:val="en-US"/>
              </w:rPr>
              <w:t xml:space="preserve">Additional essential requirements (According to </w:t>
            </w:r>
            <w:r w:rsidRPr="007644AC">
              <w:rPr>
                <w:rFonts w:ascii="Tahoma" w:hAnsi="Tahoma" w:cs="Tahoma"/>
                <w:b/>
                <w:bCs/>
                <w:sz w:val="16"/>
                <w:szCs w:val="16"/>
                <w:lang w:val="en-US"/>
              </w:rPr>
              <w:lastRenderedPageBreak/>
              <w:t>Article 3 Paragraph 3 of 2014/53/EU Directive)</w:t>
            </w:r>
          </w:p>
        </w:tc>
        <w:tc>
          <w:tcPr>
            <w:tcW w:w="5220" w:type="dxa"/>
          </w:tcPr>
          <w:p w14:paraId="28A04ADA" w14:textId="77777777" w:rsidR="002C73E7" w:rsidRPr="007644AC" w:rsidRDefault="002C73E7" w:rsidP="002C73E7">
            <w:pPr>
              <w:rPr>
                <w:rFonts w:ascii="Tahoma" w:hAnsi="Tahoma" w:cs="Tahoma"/>
                <w:sz w:val="16"/>
                <w:szCs w:val="16"/>
                <w:lang w:val="en-US"/>
              </w:rPr>
            </w:pPr>
            <w:r w:rsidRPr="007644AC">
              <w:rPr>
                <w:rFonts w:ascii="Tahoma" w:hAnsi="Tahoma" w:cs="Tahoma"/>
                <w:sz w:val="16"/>
                <w:szCs w:val="16"/>
                <w:lang w:val="en-US"/>
              </w:rPr>
              <w:lastRenderedPageBreak/>
              <w:t>-</w:t>
            </w:r>
          </w:p>
        </w:tc>
        <w:tc>
          <w:tcPr>
            <w:tcW w:w="5252" w:type="dxa"/>
          </w:tcPr>
          <w:p w14:paraId="28644C10" w14:textId="77777777" w:rsidR="002C73E7" w:rsidRPr="007644AC" w:rsidRDefault="002C73E7" w:rsidP="002C73E7">
            <w:pPr>
              <w:rPr>
                <w:rFonts w:ascii="Tahoma" w:hAnsi="Tahoma" w:cs="Tahoma"/>
                <w:sz w:val="18"/>
                <w:szCs w:val="18"/>
                <w:lang w:val="en-US"/>
              </w:rPr>
            </w:pPr>
          </w:p>
        </w:tc>
      </w:tr>
      <w:tr w:rsidR="007644AC" w:rsidRPr="007644AC" w14:paraId="0D72FBA6" w14:textId="77777777" w:rsidTr="00B93EB7">
        <w:trPr>
          <w:trHeight w:val="319"/>
        </w:trPr>
        <w:tc>
          <w:tcPr>
            <w:tcW w:w="709" w:type="dxa"/>
            <w:vMerge/>
          </w:tcPr>
          <w:p w14:paraId="266D2F4E" w14:textId="77777777" w:rsidR="002C73E7" w:rsidRPr="007644AC" w:rsidRDefault="002C73E7" w:rsidP="002C73E7">
            <w:pPr>
              <w:spacing w:beforeLines="20" w:before="48" w:afterLines="20" w:after="48"/>
              <w:rPr>
                <w:rFonts w:ascii="Tahoma" w:hAnsi="Tahoma" w:cs="Tahoma"/>
                <w:b/>
                <w:bCs/>
                <w:sz w:val="18"/>
                <w:szCs w:val="18"/>
                <w:lang w:val="en-US"/>
              </w:rPr>
            </w:pPr>
          </w:p>
        </w:tc>
        <w:tc>
          <w:tcPr>
            <w:tcW w:w="534" w:type="dxa"/>
          </w:tcPr>
          <w:p w14:paraId="45BC7DC8" w14:textId="77777777" w:rsidR="002C73E7" w:rsidRPr="007644AC" w:rsidRDefault="002C73E7" w:rsidP="002C73E7">
            <w:pPr>
              <w:rPr>
                <w:rFonts w:ascii="Tahoma" w:hAnsi="Tahoma" w:cs="Tahoma"/>
                <w:b/>
                <w:bCs/>
                <w:sz w:val="16"/>
                <w:szCs w:val="16"/>
                <w:lang w:val="en-US"/>
              </w:rPr>
            </w:pPr>
            <w:r w:rsidRPr="007644AC">
              <w:rPr>
                <w:rFonts w:ascii="Tahoma" w:hAnsi="Tahoma" w:cs="Tahoma"/>
                <w:b/>
                <w:bCs/>
                <w:sz w:val="16"/>
                <w:szCs w:val="16"/>
                <w:lang w:val="en-US"/>
              </w:rPr>
              <w:t>11</w:t>
            </w:r>
          </w:p>
        </w:tc>
        <w:tc>
          <w:tcPr>
            <w:tcW w:w="2886" w:type="dxa"/>
          </w:tcPr>
          <w:p w14:paraId="6B322F34" w14:textId="61E95C48" w:rsidR="002C73E7" w:rsidRPr="007644AC" w:rsidRDefault="002C73E7" w:rsidP="002C73E7">
            <w:pPr>
              <w:rPr>
                <w:rFonts w:ascii="Tahoma" w:hAnsi="Tahoma" w:cs="Tahoma"/>
                <w:sz w:val="16"/>
                <w:szCs w:val="16"/>
                <w:u w:val="single"/>
                <w:lang w:val="en-US"/>
              </w:rPr>
            </w:pPr>
            <w:r w:rsidRPr="007644AC">
              <w:rPr>
                <w:rFonts w:ascii="Tahoma" w:hAnsi="Tahoma" w:cs="Tahoma"/>
                <w:b/>
                <w:bCs/>
                <w:sz w:val="16"/>
                <w:szCs w:val="16"/>
                <w:lang w:val="en-US"/>
              </w:rPr>
              <w:t>Assumptions on spectrum planning</w:t>
            </w:r>
          </w:p>
        </w:tc>
        <w:tc>
          <w:tcPr>
            <w:tcW w:w="5220" w:type="dxa"/>
          </w:tcPr>
          <w:p w14:paraId="7F49DE04" w14:textId="77777777" w:rsidR="002C73E7" w:rsidRPr="007644AC" w:rsidRDefault="002C73E7" w:rsidP="002C73E7">
            <w:pPr>
              <w:rPr>
                <w:rFonts w:ascii="Tahoma" w:hAnsi="Tahoma" w:cs="Tahoma"/>
                <w:iCs/>
                <w:sz w:val="16"/>
                <w:szCs w:val="16"/>
                <w:lang w:val="en-US"/>
              </w:rPr>
            </w:pPr>
            <w:r w:rsidRPr="007644AC">
              <w:rPr>
                <w:rFonts w:ascii="Tahoma" w:hAnsi="Tahoma" w:cs="Tahoma"/>
                <w:sz w:val="16"/>
                <w:szCs w:val="16"/>
                <w:lang w:val="en-US"/>
              </w:rPr>
              <w:t>-</w:t>
            </w:r>
          </w:p>
        </w:tc>
        <w:tc>
          <w:tcPr>
            <w:tcW w:w="5252" w:type="dxa"/>
          </w:tcPr>
          <w:p w14:paraId="4FD730AB" w14:textId="77777777" w:rsidR="002C73E7" w:rsidRPr="007644AC" w:rsidRDefault="002C73E7" w:rsidP="002C73E7">
            <w:pPr>
              <w:rPr>
                <w:rFonts w:ascii="Tahoma" w:hAnsi="Tahoma" w:cs="Tahoma"/>
                <w:iCs/>
                <w:sz w:val="18"/>
                <w:szCs w:val="18"/>
                <w:lang w:val="en-US"/>
              </w:rPr>
            </w:pPr>
          </w:p>
        </w:tc>
      </w:tr>
      <w:tr w:rsidR="007644AC" w:rsidRPr="007644AC" w14:paraId="6612E5B8" w14:textId="77777777" w:rsidTr="00B93EB7">
        <w:trPr>
          <w:trHeight w:val="457"/>
        </w:trPr>
        <w:tc>
          <w:tcPr>
            <w:tcW w:w="709" w:type="dxa"/>
            <w:vMerge w:val="restart"/>
            <w:textDirection w:val="btLr"/>
          </w:tcPr>
          <w:p w14:paraId="0F2CB585" w14:textId="0783D898" w:rsidR="002C73E7" w:rsidRPr="007644AC" w:rsidRDefault="002C73E7" w:rsidP="002C73E7">
            <w:pPr>
              <w:spacing w:beforeLines="20" w:before="48" w:afterLines="20" w:after="48"/>
              <w:ind w:left="113" w:right="113"/>
              <w:jc w:val="center"/>
              <w:rPr>
                <w:rFonts w:ascii="Tahoma" w:hAnsi="Tahoma" w:cs="Tahoma"/>
                <w:b/>
                <w:bCs/>
                <w:sz w:val="16"/>
                <w:szCs w:val="16"/>
                <w:lang w:val="en-US"/>
              </w:rPr>
            </w:pPr>
            <w:r w:rsidRPr="007644AC">
              <w:rPr>
                <w:rFonts w:ascii="Tahoma" w:hAnsi="Tahoma" w:cs="Tahoma"/>
                <w:b/>
                <w:bCs/>
                <w:sz w:val="16"/>
                <w:szCs w:val="16"/>
                <w:lang w:val="en-US"/>
              </w:rPr>
              <w:t>Informative part</w:t>
            </w:r>
          </w:p>
        </w:tc>
        <w:tc>
          <w:tcPr>
            <w:tcW w:w="534" w:type="dxa"/>
          </w:tcPr>
          <w:p w14:paraId="413C7B38" w14:textId="77777777" w:rsidR="002C73E7" w:rsidRPr="007644AC" w:rsidRDefault="002C73E7" w:rsidP="002C73E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12</w:t>
            </w:r>
          </w:p>
        </w:tc>
        <w:tc>
          <w:tcPr>
            <w:tcW w:w="2886" w:type="dxa"/>
          </w:tcPr>
          <w:p w14:paraId="484FED42" w14:textId="43B00955" w:rsidR="002C73E7" w:rsidRPr="007644AC" w:rsidRDefault="002C73E7" w:rsidP="002C73E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Planned changes</w:t>
            </w:r>
          </w:p>
        </w:tc>
        <w:tc>
          <w:tcPr>
            <w:tcW w:w="5220" w:type="dxa"/>
          </w:tcPr>
          <w:p w14:paraId="3D4DD59E" w14:textId="77777777" w:rsidR="002C73E7" w:rsidRPr="007644AC" w:rsidRDefault="002C73E7" w:rsidP="002C73E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6E08E3AA" w14:textId="77777777" w:rsidR="002C73E7" w:rsidRPr="007644AC" w:rsidRDefault="002C73E7" w:rsidP="002C73E7">
            <w:pPr>
              <w:spacing w:beforeLines="20" w:before="48" w:afterLines="20" w:after="48"/>
              <w:rPr>
                <w:rFonts w:ascii="Tahoma" w:hAnsi="Tahoma" w:cs="Tahoma"/>
                <w:sz w:val="18"/>
                <w:szCs w:val="18"/>
                <w:lang w:val="en-US"/>
              </w:rPr>
            </w:pPr>
          </w:p>
        </w:tc>
      </w:tr>
      <w:tr w:rsidR="007644AC" w:rsidRPr="007644AC" w14:paraId="57C685E5" w14:textId="77777777" w:rsidTr="00B93EB7">
        <w:trPr>
          <w:trHeight w:val="360"/>
        </w:trPr>
        <w:tc>
          <w:tcPr>
            <w:tcW w:w="709" w:type="dxa"/>
            <w:vMerge/>
          </w:tcPr>
          <w:p w14:paraId="7E03B282" w14:textId="77777777" w:rsidR="002C73E7" w:rsidRPr="007644AC" w:rsidRDefault="002C73E7" w:rsidP="002C73E7">
            <w:pPr>
              <w:spacing w:beforeLines="20" w:before="48" w:afterLines="20" w:after="48"/>
              <w:rPr>
                <w:rFonts w:ascii="Tahoma" w:hAnsi="Tahoma" w:cs="Tahoma"/>
                <w:b/>
                <w:bCs/>
                <w:sz w:val="18"/>
                <w:szCs w:val="18"/>
                <w:lang w:val="en-US"/>
              </w:rPr>
            </w:pPr>
          </w:p>
        </w:tc>
        <w:tc>
          <w:tcPr>
            <w:tcW w:w="534" w:type="dxa"/>
          </w:tcPr>
          <w:p w14:paraId="6EE4304A" w14:textId="77777777" w:rsidR="002C73E7" w:rsidRPr="007644AC" w:rsidRDefault="002C73E7" w:rsidP="002C73E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13</w:t>
            </w:r>
          </w:p>
        </w:tc>
        <w:tc>
          <w:tcPr>
            <w:tcW w:w="2886" w:type="dxa"/>
          </w:tcPr>
          <w:p w14:paraId="431D8BE1" w14:textId="12E74FC5" w:rsidR="002C73E7" w:rsidRPr="007644AC" w:rsidRDefault="002C73E7" w:rsidP="002C73E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Reference</w:t>
            </w:r>
          </w:p>
        </w:tc>
        <w:tc>
          <w:tcPr>
            <w:tcW w:w="5220" w:type="dxa"/>
          </w:tcPr>
          <w:p w14:paraId="5F8C2076" w14:textId="05C11DA3" w:rsidR="002C73E7" w:rsidRPr="007644AC" w:rsidRDefault="002C73E7" w:rsidP="002C73E7">
            <w:pPr>
              <w:spacing w:beforeLines="20" w:before="48" w:afterLines="20" w:after="48"/>
              <w:jc w:val="both"/>
              <w:rPr>
                <w:rFonts w:ascii="Tahoma" w:hAnsi="Tahoma" w:cs="Tahoma"/>
                <w:sz w:val="16"/>
                <w:szCs w:val="16"/>
                <w:lang w:val="en-US"/>
              </w:rPr>
            </w:pPr>
            <w:r w:rsidRPr="007644AC">
              <w:rPr>
                <w:rFonts w:ascii="Tahoma" w:hAnsi="Tahoma" w:cs="Tahoma"/>
                <w:sz w:val="16"/>
                <w:szCs w:val="16"/>
                <w:lang w:val="en-US"/>
              </w:rPr>
              <w:t xml:space="preserve">EN 303 687; </w:t>
            </w:r>
            <w:r w:rsidR="00640DEF" w:rsidRPr="007644AC">
              <w:rPr>
                <w:rFonts w:ascii="Tahoma" w:hAnsi="Tahoma" w:cs="Tahoma"/>
                <w:iCs/>
                <w:sz w:val="16"/>
                <w:szCs w:val="16"/>
                <w:lang w:val="en-US"/>
              </w:rPr>
              <w:t>Commission Implementing Decision (EU) 2025/913 of 20 May 2025 amending Implementing Decision (EU) 2021/1067 as regards an update of technical conditions for the harmonised use of radio spectrum in the 5 945–6 425 MHz frequency band for the implementation of wireless access systems including radio local area networks (WAS/RLANs)</w:t>
            </w:r>
            <w:r w:rsidRPr="007644AC">
              <w:rPr>
                <w:rFonts w:ascii="Tahoma" w:hAnsi="Tahoma" w:cs="Tahoma"/>
                <w:sz w:val="16"/>
                <w:szCs w:val="16"/>
                <w:lang w:val="en-US"/>
              </w:rPr>
              <w:t>; ECC/DEC/(20)01; ERC REC 70-03</w:t>
            </w:r>
          </w:p>
        </w:tc>
        <w:tc>
          <w:tcPr>
            <w:tcW w:w="5252" w:type="dxa"/>
          </w:tcPr>
          <w:p w14:paraId="1DC63406" w14:textId="77777777" w:rsidR="002C73E7" w:rsidRPr="007644AC" w:rsidRDefault="002C73E7" w:rsidP="002C73E7">
            <w:pPr>
              <w:spacing w:beforeLines="20" w:before="48" w:afterLines="20" w:after="48"/>
              <w:rPr>
                <w:rFonts w:ascii="Tahoma" w:hAnsi="Tahoma" w:cs="Tahoma"/>
                <w:sz w:val="18"/>
                <w:szCs w:val="18"/>
                <w:lang w:val="en-US"/>
              </w:rPr>
            </w:pPr>
          </w:p>
        </w:tc>
      </w:tr>
      <w:tr w:rsidR="007644AC" w:rsidRPr="007644AC" w14:paraId="12D26E97" w14:textId="77777777" w:rsidTr="00B93EB7">
        <w:trPr>
          <w:trHeight w:val="290"/>
        </w:trPr>
        <w:tc>
          <w:tcPr>
            <w:tcW w:w="709" w:type="dxa"/>
            <w:vMerge/>
          </w:tcPr>
          <w:p w14:paraId="760B9979" w14:textId="77777777" w:rsidR="002C73E7" w:rsidRPr="007644AC" w:rsidRDefault="002C73E7" w:rsidP="002C73E7">
            <w:pPr>
              <w:spacing w:beforeLines="20" w:before="48" w:afterLines="20" w:after="48"/>
              <w:rPr>
                <w:rFonts w:ascii="Tahoma" w:hAnsi="Tahoma" w:cs="Tahoma"/>
                <w:b/>
                <w:bCs/>
                <w:sz w:val="18"/>
                <w:szCs w:val="18"/>
                <w:lang w:val="en-US"/>
              </w:rPr>
            </w:pPr>
          </w:p>
        </w:tc>
        <w:tc>
          <w:tcPr>
            <w:tcW w:w="534" w:type="dxa"/>
          </w:tcPr>
          <w:p w14:paraId="360BBDC1" w14:textId="77777777" w:rsidR="002C73E7" w:rsidRPr="007644AC" w:rsidRDefault="002C73E7" w:rsidP="002C73E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14</w:t>
            </w:r>
          </w:p>
        </w:tc>
        <w:tc>
          <w:tcPr>
            <w:tcW w:w="2886" w:type="dxa"/>
          </w:tcPr>
          <w:p w14:paraId="7B7B6642" w14:textId="4B105C13" w:rsidR="002C73E7" w:rsidRPr="007644AC" w:rsidRDefault="002C73E7" w:rsidP="002C73E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Notification number</w:t>
            </w:r>
          </w:p>
        </w:tc>
        <w:tc>
          <w:tcPr>
            <w:tcW w:w="5220" w:type="dxa"/>
          </w:tcPr>
          <w:p w14:paraId="480EE750" w14:textId="77777777" w:rsidR="002C73E7" w:rsidRPr="007644AC" w:rsidRDefault="002C73E7" w:rsidP="002C73E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7ECCD348" w14:textId="77777777" w:rsidR="002C73E7" w:rsidRPr="007644AC" w:rsidRDefault="002C73E7" w:rsidP="002C73E7">
            <w:pPr>
              <w:spacing w:beforeLines="20" w:before="48" w:afterLines="20" w:after="48"/>
              <w:rPr>
                <w:rFonts w:ascii="Tahoma" w:hAnsi="Tahoma" w:cs="Tahoma"/>
                <w:sz w:val="18"/>
                <w:szCs w:val="18"/>
                <w:lang w:val="en-US"/>
              </w:rPr>
            </w:pPr>
          </w:p>
        </w:tc>
      </w:tr>
      <w:tr w:rsidR="007644AC" w:rsidRPr="007644AC" w14:paraId="7A139A53" w14:textId="77777777" w:rsidTr="00B93EB7">
        <w:trPr>
          <w:trHeight w:val="271"/>
        </w:trPr>
        <w:tc>
          <w:tcPr>
            <w:tcW w:w="709" w:type="dxa"/>
            <w:vMerge/>
          </w:tcPr>
          <w:p w14:paraId="2DE94D08" w14:textId="77777777" w:rsidR="002C73E7" w:rsidRPr="007644AC" w:rsidRDefault="002C73E7" w:rsidP="002C73E7">
            <w:pPr>
              <w:spacing w:beforeLines="20" w:before="48" w:afterLines="20" w:after="48"/>
              <w:rPr>
                <w:rFonts w:ascii="Tahoma" w:hAnsi="Tahoma" w:cs="Tahoma"/>
                <w:b/>
                <w:bCs/>
                <w:sz w:val="18"/>
                <w:szCs w:val="18"/>
                <w:lang w:val="en-US"/>
              </w:rPr>
            </w:pPr>
          </w:p>
        </w:tc>
        <w:tc>
          <w:tcPr>
            <w:tcW w:w="534" w:type="dxa"/>
          </w:tcPr>
          <w:p w14:paraId="6A3CEBE5" w14:textId="77777777" w:rsidR="002C73E7" w:rsidRPr="007644AC" w:rsidRDefault="002C73E7" w:rsidP="002C73E7">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15</w:t>
            </w:r>
          </w:p>
        </w:tc>
        <w:tc>
          <w:tcPr>
            <w:tcW w:w="2886" w:type="dxa"/>
          </w:tcPr>
          <w:p w14:paraId="3E328EAD" w14:textId="6BE212A2" w:rsidR="002C73E7" w:rsidRPr="007644AC" w:rsidRDefault="002C73E7" w:rsidP="002C73E7">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Remarks</w:t>
            </w:r>
          </w:p>
        </w:tc>
        <w:tc>
          <w:tcPr>
            <w:tcW w:w="5220" w:type="dxa"/>
          </w:tcPr>
          <w:p w14:paraId="34985E90" w14:textId="77777777" w:rsidR="002C73E7" w:rsidRPr="007644AC" w:rsidRDefault="002C73E7" w:rsidP="002C73E7">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54707A60" w14:textId="77777777" w:rsidR="002C73E7" w:rsidRPr="007644AC" w:rsidRDefault="002C73E7" w:rsidP="002C73E7">
            <w:pPr>
              <w:spacing w:beforeLines="20" w:before="48" w:afterLines="20" w:after="48"/>
              <w:rPr>
                <w:rFonts w:ascii="Tahoma" w:hAnsi="Tahoma" w:cs="Tahoma"/>
                <w:sz w:val="18"/>
                <w:szCs w:val="18"/>
                <w:lang w:val="en-US"/>
              </w:rPr>
            </w:pPr>
          </w:p>
        </w:tc>
      </w:tr>
    </w:tbl>
    <w:p w14:paraId="5D14601B" w14:textId="0F6F9742" w:rsidR="00231584" w:rsidRPr="007644AC" w:rsidRDefault="00231584" w:rsidP="00231584">
      <w:pPr>
        <w:jc w:val="both"/>
        <w:rPr>
          <w:rFonts w:ascii="Tahoma" w:hAnsi="Tahoma" w:cs="Tahoma"/>
          <w:sz w:val="16"/>
          <w:szCs w:val="16"/>
          <w:lang w:val="en-US"/>
        </w:rPr>
      </w:pPr>
      <w:r w:rsidRPr="007644AC">
        <w:rPr>
          <w:lang w:val="en-US"/>
        </w:rPr>
        <w:tab/>
      </w:r>
      <w:r w:rsidRPr="007644AC">
        <w:rPr>
          <w:rFonts w:ascii="Tahoma" w:hAnsi="Tahoma" w:cs="Tahoma"/>
          <w:sz w:val="16"/>
          <w:szCs w:val="16"/>
          <w:lang w:val="en-US"/>
        </w:rPr>
        <w:t xml:space="preserve">F1- RTIR  </w:t>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Pr="007644AC">
        <w:rPr>
          <w:rFonts w:ascii="Tahoma" w:hAnsi="Tahoma" w:cs="Tahoma"/>
          <w:sz w:val="16"/>
          <w:szCs w:val="16"/>
          <w:lang w:val="en-US"/>
        </w:rPr>
        <w:t xml:space="preserve"> Edi</w:t>
      </w:r>
      <w:r w:rsidR="002C73E7" w:rsidRPr="007644AC">
        <w:rPr>
          <w:rFonts w:ascii="Tahoma" w:hAnsi="Tahoma" w:cs="Tahoma"/>
          <w:sz w:val="16"/>
          <w:szCs w:val="16"/>
          <w:lang w:val="en-US"/>
        </w:rPr>
        <w:t>tion</w:t>
      </w:r>
      <w:r w:rsidRPr="007644AC">
        <w:rPr>
          <w:rFonts w:ascii="Tahoma" w:hAnsi="Tahoma" w:cs="Tahoma"/>
          <w:sz w:val="16"/>
          <w:szCs w:val="16"/>
          <w:lang w:val="en-US"/>
        </w:rPr>
        <w:t>:1; Revi</w:t>
      </w:r>
      <w:r w:rsidR="002C73E7" w:rsidRPr="007644AC">
        <w:rPr>
          <w:rFonts w:ascii="Tahoma" w:hAnsi="Tahoma" w:cs="Tahoma"/>
          <w:sz w:val="16"/>
          <w:szCs w:val="16"/>
          <w:lang w:val="en-US"/>
        </w:rPr>
        <w:t>sion</w:t>
      </w:r>
      <w:r w:rsidRPr="007644AC">
        <w:rPr>
          <w:rFonts w:ascii="Tahoma" w:hAnsi="Tahoma" w:cs="Tahoma"/>
          <w:sz w:val="16"/>
          <w:szCs w:val="16"/>
          <w:lang w:val="en-US"/>
        </w:rPr>
        <w:t>:1</w:t>
      </w:r>
    </w:p>
    <w:p w14:paraId="6B5DFF57" w14:textId="604894F2" w:rsidR="00702A92" w:rsidRPr="007644AC" w:rsidRDefault="00702A92">
      <w:pPr>
        <w:autoSpaceDE/>
        <w:autoSpaceDN/>
        <w:rPr>
          <w:lang w:val="en-US"/>
        </w:rPr>
      </w:pPr>
      <w:r w:rsidRPr="007644AC">
        <w:rPr>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880"/>
        <w:gridCol w:w="5220"/>
        <w:gridCol w:w="2700"/>
        <w:gridCol w:w="2564"/>
      </w:tblGrid>
      <w:tr w:rsidR="00261A8A" w:rsidRPr="007644AC" w14:paraId="018E8CE3" w14:textId="77777777" w:rsidTr="00B93EB7">
        <w:trPr>
          <w:trHeight w:val="240"/>
        </w:trPr>
        <w:tc>
          <w:tcPr>
            <w:tcW w:w="1237" w:type="dxa"/>
            <w:vAlign w:val="center"/>
          </w:tcPr>
          <w:p w14:paraId="1A6214AC" w14:textId="1049A4F0" w:rsidR="00261A8A" w:rsidRPr="007644AC" w:rsidRDefault="00261A8A" w:rsidP="00261A8A">
            <w:pPr>
              <w:spacing w:before="100" w:after="100"/>
              <w:rPr>
                <w:rFonts w:ascii="Tahoma" w:hAnsi="Tahoma" w:cs="Tahoma"/>
                <w:b/>
                <w:sz w:val="16"/>
                <w:szCs w:val="16"/>
                <w:lang w:val="en-US"/>
              </w:rPr>
            </w:pPr>
            <w:r w:rsidRPr="007644AC">
              <w:rPr>
                <w:rFonts w:ascii="Tahoma" w:hAnsi="Tahoma" w:cs="Tahoma"/>
                <w:b/>
                <w:sz w:val="16"/>
                <w:szCs w:val="16"/>
                <w:lang w:val="en-GB"/>
              </w:rPr>
              <w:lastRenderedPageBreak/>
              <w:t>ROMANIA</w:t>
            </w:r>
          </w:p>
        </w:tc>
        <w:tc>
          <w:tcPr>
            <w:tcW w:w="2880" w:type="dxa"/>
            <w:vAlign w:val="center"/>
          </w:tcPr>
          <w:p w14:paraId="3FBFDD81" w14:textId="39FE4588" w:rsidR="00261A8A" w:rsidRPr="007644AC" w:rsidRDefault="00261A8A" w:rsidP="00261A8A">
            <w:pPr>
              <w:spacing w:before="100" w:after="100"/>
              <w:rPr>
                <w:rFonts w:ascii="Tahoma" w:hAnsi="Tahoma" w:cs="Tahoma"/>
                <w:b/>
                <w:sz w:val="16"/>
                <w:szCs w:val="16"/>
                <w:lang w:val="en-US"/>
              </w:rPr>
            </w:pPr>
            <w:r w:rsidRPr="007644AC">
              <w:rPr>
                <w:rFonts w:ascii="Tahoma" w:hAnsi="Tahoma" w:cs="Tahoma"/>
                <w:b/>
                <w:bCs/>
                <w:sz w:val="16"/>
                <w:szCs w:val="16"/>
                <w:lang w:val="en-GB"/>
              </w:rPr>
              <w:t>Radio Interface Specification</w:t>
            </w:r>
          </w:p>
        </w:tc>
        <w:tc>
          <w:tcPr>
            <w:tcW w:w="5220" w:type="dxa"/>
            <w:vAlign w:val="center"/>
          </w:tcPr>
          <w:p w14:paraId="3EA18198" w14:textId="2220D752" w:rsidR="00261A8A" w:rsidRPr="007644AC" w:rsidRDefault="00261A8A" w:rsidP="00261A8A">
            <w:pPr>
              <w:spacing w:before="100" w:after="100"/>
              <w:rPr>
                <w:rFonts w:ascii="Tahoma" w:hAnsi="Tahoma" w:cs="Tahoma"/>
                <w:b/>
                <w:sz w:val="16"/>
                <w:szCs w:val="16"/>
                <w:lang w:val="en-US"/>
              </w:rPr>
            </w:pPr>
            <w:r w:rsidRPr="007644AC">
              <w:rPr>
                <w:rFonts w:ascii="Tahoma" w:hAnsi="Tahoma" w:cs="Tahoma"/>
                <w:b/>
                <w:sz w:val="16"/>
                <w:szCs w:val="16"/>
                <w:lang w:val="en-US"/>
              </w:rPr>
              <w:t>Wireless access systems including radio local area networks (WAS/RLANs)</w:t>
            </w:r>
          </w:p>
        </w:tc>
        <w:tc>
          <w:tcPr>
            <w:tcW w:w="2700" w:type="dxa"/>
            <w:vAlign w:val="center"/>
          </w:tcPr>
          <w:p w14:paraId="54F574FE" w14:textId="7F35318A" w:rsidR="00261A8A" w:rsidRPr="007644AC" w:rsidRDefault="00261A8A" w:rsidP="00261A8A">
            <w:pPr>
              <w:spacing w:before="100" w:after="100"/>
              <w:rPr>
                <w:rFonts w:ascii="Tahoma" w:hAnsi="Tahoma" w:cs="Tahoma"/>
                <w:b/>
                <w:sz w:val="16"/>
                <w:szCs w:val="16"/>
                <w:lang w:val="en-US"/>
              </w:rPr>
            </w:pPr>
            <w:r w:rsidRPr="007644AC">
              <w:rPr>
                <w:rFonts w:ascii="Tahoma" w:hAnsi="Tahoma" w:cs="Tahoma"/>
                <w:b/>
                <w:sz w:val="16"/>
                <w:szCs w:val="16"/>
                <w:lang w:val="en-US"/>
              </w:rPr>
              <w:t>RO-IR RLAN-04b</w:t>
            </w:r>
          </w:p>
        </w:tc>
        <w:tc>
          <w:tcPr>
            <w:tcW w:w="2564" w:type="dxa"/>
            <w:vAlign w:val="center"/>
          </w:tcPr>
          <w:p w14:paraId="679606C4" w14:textId="174724BA" w:rsidR="00261A8A" w:rsidRPr="007644AC" w:rsidRDefault="00261A8A" w:rsidP="00261A8A">
            <w:pPr>
              <w:spacing w:before="100" w:after="100"/>
              <w:rPr>
                <w:rFonts w:ascii="Tahoma" w:hAnsi="Tahoma" w:cs="Tahoma"/>
                <w:b/>
                <w:sz w:val="16"/>
                <w:szCs w:val="16"/>
                <w:lang w:val="en-US"/>
              </w:rPr>
            </w:pPr>
            <w:r w:rsidRPr="007644AC">
              <w:rPr>
                <w:rFonts w:ascii="Tahoma" w:hAnsi="Tahoma" w:cs="Tahoma"/>
                <w:b/>
                <w:sz w:val="16"/>
                <w:szCs w:val="16"/>
                <w:lang w:val="en-US"/>
              </w:rPr>
              <w:t>Edition 3/2025</w:t>
            </w:r>
          </w:p>
        </w:tc>
      </w:tr>
    </w:tbl>
    <w:p w14:paraId="54BF815C" w14:textId="77777777" w:rsidR="00702A92" w:rsidRPr="007644AC" w:rsidRDefault="00702A92" w:rsidP="00702A92">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220"/>
        <w:gridCol w:w="5252"/>
      </w:tblGrid>
      <w:tr w:rsidR="007644AC" w:rsidRPr="007644AC" w14:paraId="3CF7DC02" w14:textId="77777777" w:rsidTr="00B93EB7">
        <w:trPr>
          <w:trHeight w:val="240"/>
          <w:tblHeader/>
        </w:trPr>
        <w:tc>
          <w:tcPr>
            <w:tcW w:w="709" w:type="dxa"/>
            <w:vAlign w:val="center"/>
          </w:tcPr>
          <w:p w14:paraId="51D2764C"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vAlign w:val="center"/>
          </w:tcPr>
          <w:p w14:paraId="121118AE" w14:textId="48852838"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No.</w:t>
            </w:r>
          </w:p>
        </w:tc>
        <w:tc>
          <w:tcPr>
            <w:tcW w:w="2886" w:type="dxa"/>
            <w:vAlign w:val="center"/>
          </w:tcPr>
          <w:p w14:paraId="34EC813C" w14:textId="2E1701A3"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Parameter</w:t>
            </w:r>
          </w:p>
        </w:tc>
        <w:tc>
          <w:tcPr>
            <w:tcW w:w="5220" w:type="dxa"/>
            <w:vAlign w:val="center"/>
          </w:tcPr>
          <w:p w14:paraId="7026B336" w14:textId="6AF35EA0"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Description</w:t>
            </w:r>
          </w:p>
        </w:tc>
        <w:tc>
          <w:tcPr>
            <w:tcW w:w="5252" w:type="dxa"/>
            <w:vAlign w:val="center"/>
          </w:tcPr>
          <w:p w14:paraId="17B60559" w14:textId="3B6FB03A"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 xml:space="preserve">Comments </w:t>
            </w:r>
          </w:p>
        </w:tc>
      </w:tr>
      <w:tr w:rsidR="007644AC" w:rsidRPr="007644AC" w14:paraId="54A978CD" w14:textId="77777777" w:rsidTr="00B93EB7">
        <w:trPr>
          <w:trHeight w:val="269"/>
        </w:trPr>
        <w:tc>
          <w:tcPr>
            <w:tcW w:w="709" w:type="dxa"/>
            <w:vMerge w:val="restart"/>
            <w:textDirection w:val="btLr"/>
          </w:tcPr>
          <w:p w14:paraId="0BC006CE" w14:textId="77105E78" w:rsidR="00BC5C9E" w:rsidRPr="007644AC" w:rsidRDefault="00BC5C9E" w:rsidP="00BC5C9E">
            <w:pPr>
              <w:spacing w:beforeLines="20" w:before="48" w:afterLines="20" w:after="48"/>
              <w:ind w:left="113" w:right="113"/>
              <w:jc w:val="center"/>
              <w:rPr>
                <w:rFonts w:ascii="Tahoma" w:hAnsi="Tahoma" w:cs="Tahoma"/>
                <w:b/>
                <w:sz w:val="16"/>
                <w:szCs w:val="16"/>
                <w:lang w:val="en-US"/>
              </w:rPr>
            </w:pPr>
            <w:r w:rsidRPr="007644AC">
              <w:rPr>
                <w:rFonts w:ascii="Tahoma" w:hAnsi="Tahoma" w:cs="Tahoma"/>
                <w:b/>
                <w:sz w:val="16"/>
                <w:szCs w:val="16"/>
                <w:lang w:val="en-US"/>
              </w:rPr>
              <w:t xml:space="preserve">Normative Part </w:t>
            </w:r>
          </w:p>
        </w:tc>
        <w:tc>
          <w:tcPr>
            <w:tcW w:w="534" w:type="dxa"/>
          </w:tcPr>
          <w:p w14:paraId="60D1CAA6"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1</w:t>
            </w:r>
          </w:p>
        </w:tc>
        <w:tc>
          <w:tcPr>
            <w:tcW w:w="2886" w:type="dxa"/>
          </w:tcPr>
          <w:p w14:paraId="6B583CE3" w14:textId="46AAF6D4"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Radiocommunication Service</w:t>
            </w:r>
          </w:p>
        </w:tc>
        <w:tc>
          <w:tcPr>
            <w:tcW w:w="5220" w:type="dxa"/>
          </w:tcPr>
          <w:p w14:paraId="3324B099" w14:textId="4492A409" w:rsidR="00BC5C9E" w:rsidRPr="007644AC" w:rsidRDefault="00BC5C9E" w:rsidP="00BC5C9E">
            <w:pPr>
              <w:rPr>
                <w:rFonts w:ascii="Tahoma" w:hAnsi="Tahoma" w:cs="Tahoma"/>
                <w:sz w:val="16"/>
                <w:szCs w:val="16"/>
                <w:lang w:val="en-US"/>
              </w:rPr>
            </w:pPr>
            <w:r w:rsidRPr="007644AC">
              <w:rPr>
                <w:rFonts w:ascii="Tahoma" w:hAnsi="Tahoma" w:cs="Tahoma"/>
                <w:sz w:val="16"/>
                <w:szCs w:val="16"/>
                <w:lang w:val="en-US"/>
              </w:rPr>
              <w:t>Mobil</w:t>
            </w:r>
            <w:r w:rsidR="00E900F1" w:rsidRPr="007644AC">
              <w:rPr>
                <w:rFonts w:ascii="Tahoma" w:hAnsi="Tahoma" w:cs="Tahoma"/>
                <w:sz w:val="16"/>
                <w:szCs w:val="16"/>
                <w:lang w:val="en-US"/>
              </w:rPr>
              <w:t>e</w:t>
            </w:r>
            <w:r w:rsidRPr="007644AC">
              <w:rPr>
                <w:rFonts w:ascii="Tahoma" w:hAnsi="Tahoma" w:cs="Tahoma"/>
                <w:sz w:val="16"/>
                <w:szCs w:val="16"/>
                <w:lang w:val="en-US"/>
              </w:rPr>
              <w:t xml:space="preserve"> </w:t>
            </w:r>
          </w:p>
        </w:tc>
        <w:tc>
          <w:tcPr>
            <w:tcW w:w="5252" w:type="dxa"/>
          </w:tcPr>
          <w:p w14:paraId="2197B939" w14:textId="77777777" w:rsidR="00BC5C9E" w:rsidRPr="007644AC" w:rsidRDefault="00BC5C9E" w:rsidP="00BC5C9E">
            <w:pPr>
              <w:rPr>
                <w:rFonts w:ascii="Tahoma" w:hAnsi="Tahoma" w:cs="Tahoma"/>
                <w:sz w:val="16"/>
                <w:szCs w:val="16"/>
                <w:lang w:val="en-US"/>
              </w:rPr>
            </w:pPr>
          </w:p>
        </w:tc>
      </w:tr>
      <w:tr w:rsidR="007644AC" w:rsidRPr="007644AC" w14:paraId="1DB6A603" w14:textId="77777777" w:rsidTr="00ED26C3">
        <w:trPr>
          <w:trHeight w:val="1628"/>
        </w:trPr>
        <w:tc>
          <w:tcPr>
            <w:tcW w:w="709" w:type="dxa"/>
            <w:vMerge/>
          </w:tcPr>
          <w:p w14:paraId="048C3A0D"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129BB594"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2</w:t>
            </w:r>
          </w:p>
        </w:tc>
        <w:tc>
          <w:tcPr>
            <w:tcW w:w="2886" w:type="dxa"/>
          </w:tcPr>
          <w:p w14:paraId="7A91B2B9" w14:textId="54ED0F0B" w:rsidR="00BC5C9E" w:rsidRPr="007644AC" w:rsidRDefault="00BC5C9E" w:rsidP="00BC5C9E">
            <w:pPr>
              <w:rPr>
                <w:rFonts w:ascii="Tahoma" w:hAnsi="Tahoma" w:cs="Tahoma"/>
                <w:b/>
                <w:bCs/>
                <w:sz w:val="16"/>
                <w:szCs w:val="16"/>
                <w:lang w:val="en-US"/>
              </w:rPr>
            </w:pPr>
            <w:r w:rsidRPr="007644AC">
              <w:rPr>
                <w:rFonts w:ascii="Tahoma" w:hAnsi="Tahoma" w:cs="Tahoma"/>
                <w:b/>
                <w:bCs/>
                <w:sz w:val="16"/>
                <w:szCs w:val="16"/>
                <w:lang w:val="en-US"/>
              </w:rPr>
              <w:t>Application</w:t>
            </w:r>
          </w:p>
        </w:tc>
        <w:tc>
          <w:tcPr>
            <w:tcW w:w="5220" w:type="dxa"/>
          </w:tcPr>
          <w:p w14:paraId="428259BE" w14:textId="393F1EDA" w:rsidR="00BC5C9E" w:rsidRPr="007644AC" w:rsidRDefault="00E900F1" w:rsidP="00BC5C9E">
            <w:pPr>
              <w:jc w:val="both"/>
              <w:rPr>
                <w:rFonts w:ascii="Tahoma" w:hAnsi="Tahoma" w:cs="Tahoma"/>
                <w:sz w:val="16"/>
                <w:szCs w:val="16"/>
                <w:lang w:val="en-US"/>
              </w:rPr>
            </w:pPr>
            <w:r w:rsidRPr="007644AC">
              <w:rPr>
                <w:rFonts w:ascii="Tahoma" w:hAnsi="Tahoma" w:cs="Tahoma"/>
                <w:sz w:val="16"/>
                <w:szCs w:val="16"/>
                <w:lang w:val="en-US"/>
              </w:rPr>
              <w:t>Wireless access systems including radio local area networks (WAS/RLAN).</w:t>
            </w:r>
          </w:p>
          <w:p w14:paraId="6C673A28" w14:textId="77777777" w:rsidR="00741A31" w:rsidRPr="007644AC" w:rsidRDefault="00741A31" w:rsidP="00BC5C9E">
            <w:pPr>
              <w:spacing w:before="120"/>
              <w:jc w:val="both"/>
              <w:rPr>
                <w:rFonts w:ascii="Tahoma" w:hAnsi="Tahoma" w:cs="Tahoma"/>
                <w:sz w:val="16"/>
                <w:szCs w:val="16"/>
                <w:lang w:val="en-US"/>
              </w:rPr>
            </w:pPr>
            <w:r w:rsidRPr="007644AC">
              <w:rPr>
                <w:rFonts w:ascii="Tahoma" w:hAnsi="Tahoma" w:cs="Tahoma"/>
                <w:sz w:val="16"/>
                <w:szCs w:val="16"/>
                <w:lang w:val="en-US"/>
              </w:rPr>
              <w:t>Very Low Power (VLP) WAS/RLAN devices</w:t>
            </w:r>
          </w:p>
          <w:p w14:paraId="3D287640" w14:textId="263DDD7F" w:rsidR="00741A31" w:rsidRPr="007644AC" w:rsidRDefault="00741A31" w:rsidP="00741A31">
            <w:pPr>
              <w:spacing w:before="120"/>
              <w:jc w:val="both"/>
              <w:rPr>
                <w:rFonts w:ascii="Tahoma" w:hAnsi="Tahoma" w:cs="Tahoma"/>
                <w:sz w:val="16"/>
                <w:szCs w:val="16"/>
                <w:lang w:val="en-US"/>
              </w:rPr>
            </w:pPr>
            <w:r w:rsidRPr="007644AC">
              <w:rPr>
                <w:rFonts w:ascii="Tahoma" w:hAnsi="Tahoma" w:cs="Tahoma"/>
                <w:sz w:val="16"/>
                <w:szCs w:val="16"/>
                <w:lang w:val="en-US"/>
              </w:rPr>
              <w:t>Indoor and outdoor</w:t>
            </w:r>
            <w:r w:rsidR="00DC3870">
              <w:rPr>
                <w:rFonts w:ascii="Tahoma" w:hAnsi="Tahoma" w:cs="Tahoma"/>
                <w:sz w:val="16"/>
                <w:szCs w:val="16"/>
                <w:lang w:val="en-US"/>
              </w:rPr>
              <w:t xml:space="preserve"> use</w:t>
            </w:r>
            <w:r w:rsidRPr="007644AC">
              <w:rPr>
                <w:rFonts w:ascii="Tahoma" w:hAnsi="Tahoma" w:cs="Tahoma"/>
                <w:sz w:val="16"/>
                <w:szCs w:val="16"/>
                <w:lang w:val="en-US"/>
              </w:rPr>
              <w:t>.</w:t>
            </w:r>
          </w:p>
          <w:p w14:paraId="0BF2D04E" w14:textId="7618002A" w:rsidR="00BC5C9E" w:rsidRPr="007644AC" w:rsidRDefault="00741A31" w:rsidP="00BC5C9E">
            <w:pPr>
              <w:spacing w:before="120"/>
              <w:jc w:val="both"/>
              <w:rPr>
                <w:rFonts w:ascii="Tahoma" w:hAnsi="Tahoma" w:cs="Tahoma"/>
                <w:sz w:val="16"/>
                <w:szCs w:val="16"/>
                <w:lang w:val="en-US"/>
              </w:rPr>
            </w:pPr>
            <w:r w:rsidRPr="007644AC">
              <w:rPr>
                <w:rFonts w:ascii="Tahoma" w:hAnsi="Tahoma" w:cs="Tahoma"/>
                <w:sz w:val="16"/>
                <w:szCs w:val="16"/>
                <w:lang w:val="en-US"/>
              </w:rPr>
              <w:t>Use on Unmanned Aircraft Systems (UAS) is not permitted</w:t>
            </w:r>
            <w:r w:rsidR="00BC5C9E" w:rsidRPr="007644AC">
              <w:rPr>
                <w:rFonts w:ascii="Tahoma" w:hAnsi="Tahoma" w:cs="Tahoma"/>
                <w:sz w:val="16"/>
                <w:szCs w:val="16"/>
                <w:lang w:val="en-US"/>
              </w:rPr>
              <w:t>.</w:t>
            </w:r>
          </w:p>
        </w:tc>
        <w:tc>
          <w:tcPr>
            <w:tcW w:w="5252" w:type="dxa"/>
          </w:tcPr>
          <w:p w14:paraId="626026A0" w14:textId="5071AAAA" w:rsidR="00BC5C9E" w:rsidRPr="007644AC" w:rsidRDefault="00741A31" w:rsidP="00BC5C9E">
            <w:pPr>
              <w:jc w:val="both"/>
              <w:rPr>
                <w:rFonts w:ascii="Tahoma" w:hAnsi="Tahoma" w:cs="Tahoma"/>
                <w:i/>
                <w:sz w:val="16"/>
                <w:szCs w:val="16"/>
                <w:lang w:val="en-US"/>
              </w:rPr>
            </w:pPr>
            <w:r w:rsidRPr="007644AC">
              <w:rPr>
                <w:rFonts w:ascii="Tahoma" w:hAnsi="Tahoma" w:cs="Tahoma"/>
                <w:i/>
                <w:sz w:val="16"/>
                <w:szCs w:val="16"/>
              </w:rPr>
              <w:t>The VLP device is a portable device.</w:t>
            </w:r>
          </w:p>
        </w:tc>
      </w:tr>
      <w:tr w:rsidR="007644AC" w:rsidRPr="007644AC" w14:paraId="12AC7809" w14:textId="77777777" w:rsidTr="00ED26C3">
        <w:trPr>
          <w:trHeight w:val="980"/>
        </w:trPr>
        <w:tc>
          <w:tcPr>
            <w:tcW w:w="709" w:type="dxa"/>
            <w:vMerge/>
          </w:tcPr>
          <w:p w14:paraId="030B8B6C"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6CF068E7"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3</w:t>
            </w:r>
          </w:p>
        </w:tc>
        <w:tc>
          <w:tcPr>
            <w:tcW w:w="2886" w:type="dxa"/>
          </w:tcPr>
          <w:p w14:paraId="5DF54860" w14:textId="7BE031FE"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Frequency band</w:t>
            </w:r>
          </w:p>
        </w:tc>
        <w:tc>
          <w:tcPr>
            <w:tcW w:w="5220" w:type="dxa"/>
          </w:tcPr>
          <w:p w14:paraId="25E66F5B" w14:textId="1FF11D02" w:rsidR="00BC5C9E" w:rsidRPr="007644AC" w:rsidRDefault="00BC5C9E" w:rsidP="00BC5C9E">
            <w:pPr>
              <w:rPr>
                <w:rFonts w:ascii="Tahoma" w:hAnsi="Tahoma" w:cs="Tahoma"/>
                <w:sz w:val="16"/>
                <w:szCs w:val="16"/>
                <w:lang w:val="en-US"/>
              </w:rPr>
            </w:pPr>
            <w:r w:rsidRPr="007644AC">
              <w:rPr>
                <w:rFonts w:ascii="Tahoma" w:hAnsi="Tahoma" w:cs="Tahoma"/>
                <w:bCs/>
                <w:sz w:val="16"/>
                <w:szCs w:val="16"/>
                <w:lang w:val="en-US"/>
              </w:rPr>
              <w:t>5945 – 6425 MHz</w:t>
            </w:r>
          </w:p>
        </w:tc>
        <w:tc>
          <w:tcPr>
            <w:tcW w:w="5252" w:type="dxa"/>
          </w:tcPr>
          <w:p w14:paraId="144ABFCB" w14:textId="2A2D235A" w:rsidR="00BC5C9E" w:rsidRPr="007644AC" w:rsidRDefault="00741A31" w:rsidP="00BC5C9E">
            <w:pPr>
              <w:jc w:val="both"/>
              <w:rPr>
                <w:rFonts w:ascii="Tahoma" w:hAnsi="Tahoma" w:cs="Tahoma"/>
                <w:i/>
                <w:sz w:val="18"/>
                <w:szCs w:val="18"/>
                <w:lang w:val="en-US"/>
              </w:rPr>
            </w:pPr>
            <w:r w:rsidRPr="007644AC">
              <w:rPr>
                <w:rFonts w:ascii="Tahoma" w:hAnsi="Tahoma" w:cs="Tahoma"/>
                <w:i/>
                <w:sz w:val="16"/>
                <w:szCs w:val="16"/>
                <w:lang w:val="en-US"/>
              </w:rPr>
              <w:t>Harmoni</w:t>
            </w:r>
            <w:r w:rsidR="00262D09">
              <w:rPr>
                <w:rFonts w:ascii="Tahoma" w:hAnsi="Tahoma" w:cs="Tahoma"/>
                <w:i/>
                <w:sz w:val="16"/>
                <w:szCs w:val="16"/>
                <w:lang w:val="en-US"/>
              </w:rPr>
              <w:t>s</w:t>
            </w:r>
            <w:r w:rsidRPr="007644AC">
              <w:rPr>
                <w:rFonts w:ascii="Tahoma" w:hAnsi="Tahoma" w:cs="Tahoma"/>
                <w:i/>
                <w:sz w:val="16"/>
                <w:szCs w:val="16"/>
                <w:lang w:val="en-US"/>
              </w:rPr>
              <w:t>ed radio spectrum in the 6 GHz frequency band (Commission Implementing Decision (EU) 2025/913 of 20 May 2025 amending Implementing Decision (EU) 2021/1067 as regards an update of technical conditions for the harmonised use of radio spectrum in the 5 945–6 425 MHz frequency band for the implementation of wireless access systems including radio local area networks (WAS/RLANs))</w:t>
            </w:r>
          </w:p>
        </w:tc>
      </w:tr>
      <w:tr w:rsidR="007644AC" w:rsidRPr="007644AC" w14:paraId="5C5D4B15" w14:textId="77777777" w:rsidTr="00B93EB7">
        <w:trPr>
          <w:trHeight w:val="224"/>
        </w:trPr>
        <w:tc>
          <w:tcPr>
            <w:tcW w:w="709" w:type="dxa"/>
            <w:vMerge/>
          </w:tcPr>
          <w:p w14:paraId="7D85A7F7"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0B899F80"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4</w:t>
            </w:r>
          </w:p>
        </w:tc>
        <w:tc>
          <w:tcPr>
            <w:tcW w:w="2886" w:type="dxa"/>
          </w:tcPr>
          <w:p w14:paraId="39B8B336" w14:textId="687B94D7"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Channeling (channel distribution)</w:t>
            </w:r>
          </w:p>
        </w:tc>
        <w:tc>
          <w:tcPr>
            <w:tcW w:w="5220" w:type="dxa"/>
          </w:tcPr>
          <w:p w14:paraId="7DC003EB" w14:textId="77777777" w:rsidR="00BC5C9E" w:rsidRPr="007644AC" w:rsidRDefault="00BC5C9E" w:rsidP="00BC5C9E">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4A633E63" w14:textId="77777777" w:rsidR="00BC5C9E" w:rsidRPr="007644AC" w:rsidRDefault="00BC5C9E" w:rsidP="00BC5C9E">
            <w:pPr>
              <w:rPr>
                <w:rFonts w:ascii="Tahoma" w:hAnsi="Tahoma" w:cs="Tahoma"/>
                <w:sz w:val="18"/>
                <w:szCs w:val="18"/>
                <w:lang w:val="en-US"/>
              </w:rPr>
            </w:pPr>
          </w:p>
        </w:tc>
      </w:tr>
      <w:tr w:rsidR="007644AC" w:rsidRPr="007644AC" w14:paraId="5220D1A9" w14:textId="77777777" w:rsidTr="00B93EB7">
        <w:trPr>
          <w:trHeight w:val="350"/>
        </w:trPr>
        <w:tc>
          <w:tcPr>
            <w:tcW w:w="709" w:type="dxa"/>
            <w:vMerge/>
          </w:tcPr>
          <w:p w14:paraId="02164CC9"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2C8C5A91"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5</w:t>
            </w:r>
          </w:p>
        </w:tc>
        <w:tc>
          <w:tcPr>
            <w:tcW w:w="2886" w:type="dxa"/>
          </w:tcPr>
          <w:p w14:paraId="1F7B3237" w14:textId="5E69BF2D" w:rsidR="00BC5C9E" w:rsidRPr="007644AC" w:rsidRDefault="00BC5C9E" w:rsidP="00BC5C9E">
            <w:pPr>
              <w:rPr>
                <w:rFonts w:ascii="Tahoma" w:hAnsi="Tahoma" w:cs="Tahoma"/>
                <w:b/>
                <w:bCs/>
                <w:sz w:val="16"/>
                <w:szCs w:val="16"/>
                <w:lang w:val="en-US"/>
              </w:rPr>
            </w:pPr>
            <w:r w:rsidRPr="007644AC">
              <w:rPr>
                <w:rFonts w:ascii="Tahoma" w:hAnsi="Tahoma" w:cs="Tahoma"/>
                <w:b/>
                <w:bCs/>
                <w:sz w:val="16"/>
                <w:szCs w:val="16"/>
                <w:lang w:val="en-US"/>
              </w:rPr>
              <w:t>Modulation/Occupied bandwidth</w:t>
            </w:r>
          </w:p>
        </w:tc>
        <w:tc>
          <w:tcPr>
            <w:tcW w:w="5220" w:type="dxa"/>
          </w:tcPr>
          <w:p w14:paraId="544221AD" w14:textId="77777777" w:rsidR="00BC5C9E" w:rsidRPr="007644AC" w:rsidRDefault="00BC5C9E" w:rsidP="00BC5C9E">
            <w:pPr>
              <w:rPr>
                <w:rFonts w:ascii="Tahoma" w:hAnsi="Tahoma" w:cs="Tahoma"/>
                <w:sz w:val="16"/>
                <w:szCs w:val="16"/>
                <w:lang w:val="en-US"/>
              </w:rPr>
            </w:pPr>
            <w:r w:rsidRPr="007644AC">
              <w:rPr>
                <w:rFonts w:ascii="Tahoma" w:hAnsi="Tahoma" w:cs="Tahoma"/>
                <w:i/>
                <w:sz w:val="16"/>
                <w:szCs w:val="16"/>
                <w:lang w:val="en-US"/>
              </w:rPr>
              <w:t>-</w:t>
            </w:r>
          </w:p>
        </w:tc>
        <w:tc>
          <w:tcPr>
            <w:tcW w:w="5252" w:type="dxa"/>
          </w:tcPr>
          <w:p w14:paraId="0812BE72" w14:textId="77777777" w:rsidR="00BC5C9E" w:rsidRPr="007644AC" w:rsidRDefault="00BC5C9E" w:rsidP="00BC5C9E">
            <w:pPr>
              <w:rPr>
                <w:rFonts w:ascii="Tahoma" w:hAnsi="Tahoma" w:cs="Tahoma"/>
                <w:sz w:val="18"/>
                <w:szCs w:val="18"/>
                <w:lang w:val="en-US"/>
              </w:rPr>
            </w:pPr>
          </w:p>
        </w:tc>
      </w:tr>
      <w:tr w:rsidR="007644AC" w:rsidRPr="007644AC" w14:paraId="4F94423A" w14:textId="77777777" w:rsidTr="00B93EB7">
        <w:trPr>
          <w:trHeight w:val="215"/>
        </w:trPr>
        <w:tc>
          <w:tcPr>
            <w:tcW w:w="709" w:type="dxa"/>
            <w:vMerge/>
          </w:tcPr>
          <w:p w14:paraId="50182DB7"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4A9E9FD8"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6</w:t>
            </w:r>
          </w:p>
        </w:tc>
        <w:tc>
          <w:tcPr>
            <w:tcW w:w="2886" w:type="dxa"/>
          </w:tcPr>
          <w:p w14:paraId="4266FD8E" w14:textId="10EE2E08"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Direction/Separation</w:t>
            </w:r>
          </w:p>
        </w:tc>
        <w:tc>
          <w:tcPr>
            <w:tcW w:w="5220" w:type="dxa"/>
          </w:tcPr>
          <w:p w14:paraId="041A137F" w14:textId="77777777" w:rsidR="00BC5C9E" w:rsidRPr="007644AC" w:rsidRDefault="00BC5C9E" w:rsidP="00BC5C9E">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776A999E" w14:textId="77777777" w:rsidR="00BC5C9E" w:rsidRPr="007644AC" w:rsidRDefault="00BC5C9E" w:rsidP="00BC5C9E">
            <w:pPr>
              <w:rPr>
                <w:rFonts w:ascii="Tahoma" w:hAnsi="Tahoma" w:cs="Tahoma"/>
                <w:sz w:val="18"/>
                <w:szCs w:val="18"/>
                <w:lang w:val="en-US"/>
              </w:rPr>
            </w:pPr>
          </w:p>
        </w:tc>
      </w:tr>
      <w:tr w:rsidR="007644AC" w:rsidRPr="007644AC" w14:paraId="7C5933DF" w14:textId="77777777" w:rsidTr="00ED26C3">
        <w:trPr>
          <w:trHeight w:val="2123"/>
        </w:trPr>
        <w:tc>
          <w:tcPr>
            <w:tcW w:w="709" w:type="dxa"/>
            <w:vMerge/>
          </w:tcPr>
          <w:p w14:paraId="05BD806B"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51F43813"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7</w:t>
            </w:r>
          </w:p>
        </w:tc>
        <w:tc>
          <w:tcPr>
            <w:tcW w:w="2886" w:type="dxa"/>
          </w:tcPr>
          <w:p w14:paraId="21181B61" w14:textId="745E0C1B"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Transmit power / Power density</w:t>
            </w:r>
          </w:p>
        </w:tc>
        <w:tc>
          <w:tcPr>
            <w:tcW w:w="5220" w:type="dxa"/>
          </w:tcPr>
          <w:p w14:paraId="530C231F" w14:textId="3433B433" w:rsidR="00BC5C9E" w:rsidRPr="007644AC" w:rsidRDefault="00BC5C9E" w:rsidP="00BC5C9E">
            <w:pPr>
              <w:spacing w:after="60"/>
              <w:jc w:val="both"/>
              <w:rPr>
                <w:rFonts w:ascii="Tahoma" w:hAnsi="Tahoma" w:cs="Tahoma"/>
                <w:sz w:val="16"/>
                <w:szCs w:val="16"/>
                <w:lang w:val="en-US"/>
              </w:rPr>
            </w:pPr>
            <w:r w:rsidRPr="007644AC">
              <w:rPr>
                <w:rFonts w:ascii="Tahoma" w:hAnsi="Tahoma" w:cs="Tahoma"/>
                <w:sz w:val="16"/>
                <w:szCs w:val="16"/>
                <w:lang w:val="en-US"/>
              </w:rPr>
              <w:t xml:space="preserve">14 dBm </w:t>
            </w:r>
            <w:r w:rsidR="004168D4" w:rsidRPr="007644AC">
              <w:rPr>
                <w:rFonts w:ascii="Tahoma" w:hAnsi="Tahoma" w:cs="Tahoma"/>
                <w:sz w:val="16"/>
                <w:szCs w:val="16"/>
                <w:lang w:val="en-US"/>
              </w:rPr>
              <w:t>m</w:t>
            </w:r>
            <w:r w:rsidR="004168D4" w:rsidRPr="007644AC">
              <w:rPr>
                <w:rFonts w:ascii="Tahoma" w:hAnsi="Tahoma" w:cs="Tahoma"/>
                <w:sz w:val="16"/>
                <w:szCs w:val="16"/>
              </w:rPr>
              <w:t>aximum mean e.i.r.p. for in-band emissions (</w:t>
            </w:r>
            <w:r w:rsidR="00074B60" w:rsidRPr="007644AC">
              <w:rPr>
                <w:rFonts w:ascii="Tahoma" w:hAnsi="Tahoma" w:cs="Tahoma"/>
                <w:sz w:val="16"/>
                <w:szCs w:val="16"/>
              </w:rPr>
              <w:t>N</w:t>
            </w:r>
            <w:r w:rsidR="004168D4" w:rsidRPr="007644AC">
              <w:rPr>
                <w:rFonts w:ascii="Tahoma" w:hAnsi="Tahoma" w:cs="Tahoma"/>
                <w:sz w:val="16"/>
                <w:szCs w:val="16"/>
              </w:rPr>
              <w:t>ote 1</w:t>
            </w:r>
            <w:r w:rsidRPr="007644AC">
              <w:rPr>
                <w:rFonts w:ascii="Tahoma" w:hAnsi="Tahoma" w:cs="Tahoma"/>
                <w:sz w:val="16"/>
                <w:szCs w:val="16"/>
                <w:lang w:val="en-US"/>
              </w:rPr>
              <w:t>)</w:t>
            </w:r>
          </w:p>
          <w:p w14:paraId="1757EDCA" w14:textId="5C1CEF17" w:rsidR="00BC5C9E" w:rsidRPr="007644AC" w:rsidRDefault="00BC5C9E" w:rsidP="00BC5C9E">
            <w:pPr>
              <w:spacing w:after="60"/>
              <w:jc w:val="both"/>
              <w:rPr>
                <w:rFonts w:ascii="Tahoma" w:hAnsi="Tahoma" w:cs="Tahoma"/>
                <w:sz w:val="16"/>
                <w:szCs w:val="16"/>
                <w:lang w:val="en-US"/>
              </w:rPr>
            </w:pPr>
            <w:r w:rsidRPr="007644AC">
              <w:rPr>
                <w:rFonts w:ascii="Tahoma" w:hAnsi="Tahoma" w:cs="Tahoma"/>
                <w:sz w:val="16"/>
                <w:szCs w:val="16"/>
                <w:lang w:val="en-US"/>
              </w:rPr>
              <w:t xml:space="preserve">1 dBm/MHz </w:t>
            </w:r>
            <w:r w:rsidR="00074B60" w:rsidRPr="007644AC">
              <w:rPr>
                <w:rFonts w:ascii="Tahoma" w:hAnsi="Tahoma" w:cs="Tahoma"/>
                <w:sz w:val="16"/>
                <w:szCs w:val="16"/>
              </w:rPr>
              <w:t>maximum mean e.i.r.p. density for in-band emissions (Note 1)</w:t>
            </w:r>
          </w:p>
          <w:p w14:paraId="3E412625" w14:textId="7388050B" w:rsidR="00BC5C9E" w:rsidRPr="007644AC" w:rsidRDefault="00BC5C9E" w:rsidP="00BC5C9E">
            <w:pPr>
              <w:spacing w:after="60"/>
              <w:jc w:val="both"/>
              <w:rPr>
                <w:rFonts w:ascii="Tahoma" w:hAnsi="Tahoma" w:cs="Tahoma"/>
                <w:sz w:val="16"/>
                <w:szCs w:val="16"/>
                <w:lang w:val="en-US"/>
              </w:rPr>
            </w:pPr>
            <w:r w:rsidRPr="007644AC">
              <w:rPr>
                <w:rFonts w:ascii="Tahoma" w:hAnsi="Tahoma" w:cs="Tahoma"/>
                <w:sz w:val="16"/>
                <w:szCs w:val="16"/>
                <w:lang w:val="en-US"/>
              </w:rPr>
              <w:t xml:space="preserve">10 dBm/MHz </w:t>
            </w:r>
            <w:r w:rsidR="009C3C0D" w:rsidRPr="007644AC">
              <w:rPr>
                <w:rFonts w:ascii="Tahoma" w:hAnsi="Tahoma" w:cs="Tahoma"/>
                <w:sz w:val="16"/>
                <w:szCs w:val="16"/>
              </w:rPr>
              <w:t>narrowband usage maximum mean e.i.r.p. density for in-band emissions (Note 1) (</w:t>
            </w:r>
            <w:r w:rsidR="00B321CD" w:rsidRPr="007644AC">
              <w:rPr>
                <w:rFonts w:ascii="Tahoma" w:hAnsi="Tahoma" w:cs="Tahoma"/>
                <w:sz w:val="16"/>
                <w:szCs w:val="16"/>
              </w:rPr>
              <w:t>N</w:t>
            </w:r>
            <w:r w:rsidR="009C3C0D" w:rsidRPr="007644AC">
              <w:rPr>
                <w:rFonts w:ascii="Tahoma" w:hAnsi="Tahoma" w:cs="Tahoma"/>
                <w:sz w:val="16"/>
                <w:szCs w:val="16"/>
              </w:rPr>
              <w:t>ote 2)</w:t>
            </w:r>
          </w:p>
          <w:p w14:paraId="62D16E53" w14:textId="205747CF" w:rsidR="00BC5C9E" w:rsidRPr="007644AC" w:rsidRDefault="00BC5C9E" w:rsidP="00BC5C9E">
            <w:pPr>
              <w:jc w:val="both"/>
              <w:rPr>
                <w:rFonts w:ascii="Tahoma" w:hAnsi="Tahoma" w:cs="Tahoma"/>
                <w:sz w:val="16"/>
                <w:szCs w:val="16"/>
                <w:lang w:val="en-US"/>
              </w:rPr>
            </w:pPr>
            <w:r w:rsidRPr="007644AC">
              <w:rPr>
                <w:rFonts w:ascii="Tahoma" w:hAnsi="Tahoma" w:cs="Tahoma"/>
                <w:sz w:val="16"/>
                <w:szCs w:val="16"/>
                <w:lang w:val="en-US"/>
              </w:rPr>
              <w:t xml:space="preserve">–37 dBm/MHz </w:t>
            </w:r>
            <w:r w:rsidR="000B1D96" w:rsidRPr="007644AC">
              <w:rPr>
                <w:rFonts w:ascii="Tahoma" w:hAnsi="Tahoma" w:cs="Tahoma"/>
                <w:sz w:val="16"/>
                <w:szCs w:val="16"/>
                <w:lang w:val="en-US"/>
              </w:rPr>
              <w:t xml:space="preserve">(Note 3) </w:t>
            </w:r>
            <w:r w:rsidR="000B1D96" w:rsidRPr="007644AC">
              <w:rPr>
                <w:rFonts w:ascii="Tahoma" w:hAnsi="Tahoma" w:cs="Tahoma"/>
                <w:sz w:val="16"/>
                <w:szCs w:val="16"/>
              </w:rPr>
              <w:t>maximum mean e.i.r.p. density for out-of-band emissions below 5935 MHz (Note 1)</w:t>
            </w:r>
            <w:r w:rsidR="000B1D96" w:rsidRPr="007644AC">
              <w:rPr>
                <w:rFonts w:ascii="Tahoma" w:hAnsi="Tahoma" w:cs="Tahoma"/>
                <w:sz w:val="16"/>
                <w:szCs w:val="16"/>
                <w:lang w:val="en-US"/>
              </w:rPr>
              <w:t xml:space="preserve"> </w:t>
            </w:r>
          </w:p>
        </w:tc>
        <w:tc>
          <w:tcPr>
            <w:tcW w:w="5252" w:type="dxa"/>
          </w:tcPr>
          <w:p w14:paraId="191BE18A" w14:textId="5E839637" w:rsidR="00BC5C9E" w:rsidRPr="007644AC" w:rsidRDefault="00BC5C9E" w:rsidP="00510F73">
            <w:pPr>
              <w:spacing w:after="80"/>
              <w:jc w:val="both"/>
              <w:rPr>
                <w:rFonts w:ascii="Tahoma" w:hAnsi="Tahoma" w:cs="Tahoma"/>
                <w:i/>
                <w:sz w:val="16"/>
                <w:szCs w:val="16"/>
                <w:lang w:val="en-US"/>
              </w:rPr>
            </w:pPr>
            <w:r w:rsidRPr="007644AC">
              <w:rPr>
                <w:rFonts w:ascii="Tahoma" w:hAnsi="Tahoma" w:cs="Tahoma"/>
                <w:i/>
                <w:sz w:val="16"/>
                <w:szCs w:val="16"/>
                <w:lang w:val="en-US"/>
              </w:rPr>
              <w:t>Not</w:t>
            </w:r>
            <w:r w:rsidR="000B1D96" w:rsidRPr="007644AC">
              <w:rPr>
                <w:rFonts w:ascii="Tahoma" w:hAnsi="Tahoma" w:cs="Tahoma"/>
                <w:i/>
                <w:sz w:val="16"/>
                <w:szCs w:val="16"/>
                <w:lang w:val="en-US"/>
              </w:rPr>
              <w:t>e</w:t>
            </w:r>
            <w:r w:rsidRPr="007644AC">
              <w:rPr>
                <w:rFonts w:ascii="Tahoma" w:hAnsi="Tahoma" w:cs="Tahoma"/>
                <w:i/>
                <w:sz w:val="16"/>
                <w:szCs w:val="16"/>
                <w:lang w:val="en-US"/>
              </w:rPr>
              <w:t xml:space="preserve"> 1: </w:t>
            </w:r>
            <w:r w:rsidR="000B1D96" w:rsidRPr="007644AC">
              <w:rPr>
                <w:rFonts w:ascii="Tahoma" w:hAnsi="Tahoma" w:cs="Tahoma"/>
                <w:i/>
                <w:sz w:val="16"/>
                <w:szCs w:val="16"/>
              </w:rPr>
              <w:t>The mean e.i.r.p. refers to the e.i.r.p. during the transmission burst which corresponds to the highest power, if power control is implemented</w:t>
            </w:r>
            <w:r w:rsidRPr="007644AC">
              <w:rPr>
                <w:rFonts w:ascii="Tahoma" w:hAnsi="Tahoma" w:cs="Tahoma"/>
                <w:i/>
                <w:sz w:val="16"/>
                <w:szCs w:val="16"/>
                <w:lang w:val="en-US"/>
              </w:rPr>
              <w:t>.</w:t>
            </w:r>
          </w:p>
          <w:p w14:paraId="734D3CE6" w14:textId="3A19F45A" w:rsidR="00BC5C9E" w:rsidRPr="007644AC" w:rsidRDefault="00BC5C9E" w:rsidP="00510F73">
            <w:pPr>
              <w:spacing w:after="80"/>
              <w:jc w:val="both"/>
              <w:rPr>
                <w:rFonts w:ascii="Tahoma" w:hAnsi="Tahoma" w:cs="Tahoma"/>
                <w:i/>
                <w:sz w:val="16"/>
                <w:szCs w:val="16"/>
                <w:lang w:val="en-US"/>
              </w:rPr>
            </w:pPr>
            <w:r w:rsidRPr="007644AC">
              <w:rPr>
                <w:rFonts w:ascii="Tahoma" w:hAnsi="Tahoma" w:cs="Tahoma"/>
                <w:i/>
                <w:sz w:val="16"/>
                <w:szCs w:val="16"/>
                <w:lang w:val="en-US"/>
              </w:rPr>
              <w:t>Not</w:t>
            </w:r>
            <w:r w:rsidR="000B1D96" w:rsidRPr="007644AC">
              <w:rPr>
                <w:rFonts w:ascii="Tahoma" w:hAnsi="Tahoma" w:cs="Tahoma"/>
                <w:i/>
                <w:sz w:val="16"/>
                <w:szCs w:val="16"/>
                <w:lang w:val="en-US"/>
              </w:rPr>
              <w:t>e</w:t>
            </w:r>
            <w:r w:rsidRPr="007644AC">
              <w:rPr>
                <w:rFonts w:ascii="Tahoma" w:hAnsi="Tahoma" w:cs="Tahoma"/>
                <w:i/>
                <w:sz w:val="16"/>
                <w:szCs w:val="16"/>
                <w:lang w:val="en-US"/>
              </w:rPr>
              <w:t xml:space="preserve"> 2: </w:t>
            </w:r>
            <w:r w:rsidR="000B1D96" w:rsidRPr="007644AC">
              <w:rPr>
                <w:rFonts w:ascii="Tahoma" w:hAnsi="Tahoma" w:cs="Tahoma"/>
                <w:i/>
                <w:sz w:val="16"/>
                <w:szCs w:val="16"/>
              </w:rPr>
              <w:t>Narrowband (NB) devices are devices that operate in channel bandwidths below 20 MHz. NB devices also require a frequency hopping mechanism based on at least 15 hop channels to operate at a value of in-band power spectral density (PSD) above 1 dBm/MHz</w:t>
            </w:r>
            <w:r w:rsidRPr="007644AC">
              <w:rPr>
                <w:rFonts w:ascii="Tahoma" w:hAnsi="Tahoma" w:cs="Tahoma"/>
                <w:i/>
                <w:sz w:val="16"/>
                <w:szCs w:val="16"/>
                <w:lang w:val="en-US"/>
              </w:rPr>
              <w:t>.</w:t>
            </w:r>
          </w:p>
          <w:p w14:paraId="178249E2" w14:textId="1D60C4EB" w:rsidR="00BC5C9E" w:rsidRPr="007644AC" w:rsidRDefault="00BC5C9E" w:rsidP="00BC5C9E">
            <w:pPr>
              <w:jc w:val="both"/>
              <w:rPr>
                <w:rFonts w:ascii="Tahoma" w:hAnsi="Tahoma" w:cs="Tahoma"/>
                <w:i/>
                <w:sz w:val="16"/>
                <w:szCs w:val="16"/>
                <w:lang w:val="en-US"/>
              </w:rPr>
            </w:pPr>
            <w:r w:rsidRPr="007644AC">
              <w:rPr>
                <w:rFonts w:ascii="Tahoma" w:hAnsi="Tahoma" w:cs="Tahoma"/>
                <w:i/>
                <w:sz w:val="16"/>
                <w:szCs w:val="16"/>
                <w:lang w:val="en-US"/>
              </w:rPr>
              <w:t>Not</w:t>
            </w:r>
            <w:r w:rsidR="00DF7155" w:rsidRPr="007644AC">
              <w:rPr>
                <w:rFonts w:ascii="Tahoma" w:hAnsi="Tahoma" w:cs="Tahoma"/>
                <w:i/>
                <w:sz w:val="16"/>
                <w:szCs w:val="16"/>
                <w:lang w:val="en-US"/>
              </w:rPr>
              <w:t>e</w:t>
            </w:r>
            <w:r w:rsidRPr="007644AC">
              <w:rPr>
                <w:rFonts w:ascii="Tahoma" w:hAnsi="Tahoma" w:cs="Tahoma"/>
                <w:i/>
                <w:sz w:val="16"/>
                <w:szCs w:val="16"/>
                <w:lang w:val="en-US"/>
              </w:rPr>
              <w:t xml:space="preserve"> 3: </w:t>
            </w:r>
            <w:r w:rsidR="00DF7155" w:rsidRPr="007644AC">
              <w:rPr>
                <w:rFonts w:ascii="Tahoma" w:hAnsi="Tahoma" w:cs="Tahoma"/>
                <w:i/>
                <w:sz w:val="16"/>
                <w:szCs w:val="16"/>
              </w:rPr>
              <w:t>VLP devices shall first attempt to select a frequency block above 6105 MHz when initiating a communication session. Alternatively, where no such frequency selection mechanism is implemented, a maximum mean e.i.r.p. density for out-of-band emissions of –45 dBm/MHz below 5935 MHz applies</w:t>
            </w:r>
            <w:r w:rsidRPr="007644AC">
              <w:rPr>
                <w:rFonts w:ascii="Tahoma" w:hAnsi="Tahoma" w:cs="Tahoma"/>
                <w:i/>
                <w:sz w:val="16"/>
                <w:szCs w:val="16"/>
                <w:lang w:val="en-US"/>
              </w:rPr>
              <w:t>.</w:t>
            </w:r>
          </w:p>
        </w:tc>
      </w:tr>
      <w:tr w:rsidR="007644AC" w:rsidRPr="007644AC" w14:paraId="6117B054" w14:textId="77777777" w:rsidTr="00ED26C3">
        <w:trPr>
          <w:trHeight w:val="1592"/>
        </w:trPr>
        <w:tc>
          <w:tcPr>
            <w:tcW w:w="709" w:type="dxa"/>
            <w:vMerge/>
          </w:tcPr>
          <w:p w14:paraId="0527EAE0"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676A4666"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8</w:t>
            </w:r>
          </w:p>
        </w:tc>
        <w:tc>
          <w:tcPr>
            <w:tcW w:w="2886" w:type="dxa"/>
          </w:tcPr>
          <w:p w14:paraId="731BABA4" w14:textId="38D9AB7D" w:rsidR="00BC5C9E" w:rsidRPr="007644AC" w:rsidRDefault="00BC5C9E" w:rsidP="00BC5C9E">
            <w:pPr>
              <w:rPr>
                <w:rFonts w:ascii="Tahoma" w:hAnsi="Tahoma" w:cs="Tahoma"/>
                <w:b/>
                <w:bCs/>
                <w:sz w:val="16"/>
                <w:szCs w:val="16"/>
                <w:lang w:val="en-US"/>
              </w:rPr>
            </w:pPr>
            <w:r w:rsidRPr="007644AC">
              <w:rPr>
                <w:rFonts w:ascii="Tahoma" w:hAnsi="Tahoma" w:cs="Tahoma"/>
                <w:b/>
                <w:bCs/>
                <w:sz w:val="16"/>
                <w:szCs w:val="16"/>
                <w:lang w:val="en-US"/>
              </w:rPr>
              <w:t>Channel occupation and access rules</w:t>
            </w:r>
          </w:p>
        </w:tc>
        <w:tc>
          <w:tcPr>
            <w:tcW w:w="5220" w:type="dxa"/>
          </w:tcPr>
          <w:p w14:paraId="0794A4B3" w14:textId="6C97702E" w:rsidR="00BC5C9E" w:rsidRPr="007644AC" w:rsidRDefault="00DF7155" w:rsidP="00BC5C9E">
            <w:pPr>
              <w:jc w:val="both"/>
              <w:rPr>
                <w:rFonts w:ascii="Tahoma" w:hAnsi="Tahoma" w:cs="Tahoma"/>
                <w:sz w:val="16"/>
                <w:szCs w:val="16"/>
                <w:lang w:val="en-US"/>
              </w:rPr>
            </w:pPr>
            <w:r w:rsidRPr="007644AC">
              <w:rPr>
                <w:rFonts w:ascii="Tahoma" w:hAnsi="Tahoma" w:cs="Tahoma"/>
                <w:sz w:val="16"/>
                <w:szCs w:val="16"/>
              </w:rPr>
              <w:t>Techniques to access spectrum and mitigate interference that provide an appropriate level of performance to comply with the essential requirements of Directive 2014/53/EU shall be used. Where relevant techniques are described in harmonised standards or parts thereof the references of which have been published in the </w:t>
            </w:r>
            <w:r w:rsidRPr="007644AC">
              <w:rPr>
                <w:rFonts w:ascii="Tahoma" w:hAnsi="Tahoma" w:cs="Tahoma"/>
                <w:i/>
                <w:iCs/>
                <w:sz w:val="16"/>
                <w:szCs w:val="16"/>
              </w:rPr>
              <w:t>Official Journal of the European Union</w:t>
            </w:r>
            <w:r w:rsidRPr="007644AC">
              <w:rPr>
                <w:rFonts w:ascii="Tahoma" w:hAnsi="Tahoma" w:cs="Tahoma"/>
                <w:sz w:val="16"/>
                <w:szCs w:val="16"/>
              </w:rPr>
              <w:t> in accordance with Directive 2014/53/EU, performance at least equivalent to the performance level associated with those techniques shall be ensured.</w:t>
            </w:r>
          </w:p>
        </w:tc>
        <w:tc>
          <w:tcPr>
            <w:tcW w:w="5252" w:type="dxa"/>
          </w:tcPr>
          <w:p w14:paraId="6C7F0CB7" w14:textId="77777777" w:rsidR="00BC5C9E" w:rsidRPr="007644AC" w:rsidRDefault="00BC5C9E" w:rsidP="00BC5C9E">
            <w:pPr>
              <w:rPr>
                <w:rFonts w:ascii="Tahoma" w:hAnsi="Tahoma" w:cs="Tahoma"/>
                <w:sz w:val="18"/>
                <w:szCs w:val="18"/>
                <w:lang w:val="en-US"/>
              </w:rPr>
            </w:pPr>
          </w:p>
        </w:tc>
      </w:tr>
      <w:tr w:rsidR="007644AC" w:rsidRPr="007644AC" w14:paraId="009364F4" w14:textId="77777777" w:rsidTr="00B93EB7">
        <w:trPr>
          <w:trHeight w:val="278"/>
        </w:trPr>
        <w:tc>
          <w:tcPr>
            <w:tcW w:w="709" w:type="dxa"/>
            <w:vMerge/>
          </w:tcPr>
          <w:p w14:paraId="64D47D6D"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46DCA28D"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9</w:t>
            </w:r>
          </w:p>
        </w:tc>
        <w:tc>
          <w:tcPr>
            <w:tcW w:w="2886" w:type="dxa"/>
          </w:tcPr>
          <w:p w14:paraId="1954E0E7" w14:textId="11CDE1AC"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Authorization regime</w:t>
            </w:r>
          </w:p>
        </w:tc>
        <w:tc>
          <w:tcPr>
            <w:tcW w:w="5220" w:type="dxa"/>
          </w:tcPr>
          <w:p w14:paraId="6844C40C" w14:textId="4E94FE83" w:rsidR="00BC5C9E" w:rsidRPr="007644AC" w:rsidRDefault="00551710" w:rsidP="00BC5C9E">
            <w:pPr>
              <w:rPr>
                <w:rFonts w:ascii="Tahoma" w:hAnsi="Tahoma" w:cs="Tahoma"/>
                <w:sz w:val="16"/>
                <w:szCs w:val="16"/>
                <w:lang w:val="en-US"/>
              </w:rPr>
            </w:pPr>
            <w:r w:rsidRPr="007644AC">
              <w:rPr>
                <w:rFonts w:ascii="Tahoma" w:hAnsi="Tahoma" w:cs="Tahoma"/>
                <w:sz w:val="16"/>
                <w:szCs w:val="16"/>
                <w:lang w:val="en-US"/>
              </w:rPr>
              <w:t>License exemption</w:t>
            </w:r>
          </w:p>
        </w:tc>
        <w:tc>
          <w:tcPr>
            <w:tcW w:w="5252" w:type="dxa"/>
          </w:tcPr>
          <w:p w14:paraId="3122012A" w14:textId="77777777" w:rsidR="00BC5C9E" w:rsidRPr="007644AC" w:rsidRDefault="00BC5C9E" w:rsidP="00BC5C9E">
            <w:pPr>
              <w:rPr>
                <w:rFonts w:ascii="Tahoma" w:hAnsi="Tahoma" w:cs="Tahoma"/>
                <w:i/>
                <w:sz w:val="18"/>
                <w:szCs w:val="18"/>
                <w:lang w:val="en-US"/>
              </w:rPr>
            </w:pPr>
          </w:p>
        </w:tc>
      </w:tr>
      <w:tr w:rsidR="007644AC" w:rsidRPr="007644AC" w14:paraId="4AA797AA" w14:textId="77777777" w:rsidTr="00B93EB7">
        <w:trPr>
          <w:trHeight w:val="437"/>
        </w:trPr>
        <w:tc>
          <w:tcPr>
            <w:tcW w:w="709" w:type="dxa"/>
            <w:vMerge/>
          </w:tcPr>
          <w:p w14:paraId="31949D10" w14:textId="77777777" w:rsidR="00BC5C9E" w:rsidRPr="007644AC" w:rsidRDefault="00BC5C9E" w:rsidP="00BC5C9E">
            <w:pPr>
              <w:spacing w:beforeLines="20" w:before="48" w:afterLines="20" w:after="48"/>
              <w:rPr>
                <w:rFonts w:ascii="Tahoma" w:hAnsi="Tahoma" w:cs="Tahoma"/>
                <w:b/>
                <w:sz w:val="18"/>
                <w:szCs w:val="18"/>
                <w:lang w:val="en-US"/>
              </w:rPr>
            </w:pPr>
          </w:p>
        </w:tc>
        <w:tc>
          <w:tcPr>
            <w:tcW w:w="534" w:type="dxa"/>
          </w:tcPr>
          <w:p w14:paraId="2D5A400A" w14:textId="77777777" w:rsidR="00BC5C9E" w:rsidRPr="007644AC" w:rsidRDefault="00BC5C9E" w:rsidP="00BC5C9E">
            <w:pPr>
              <w:rPr>
                <w:rFonts w:ascii="Tahoma" w:hAnsi="Tahoma" w:cs="Tahoma"/>
                <w:b/>
                <w:sz w:val="16"/>
                <w:szCs w:val="16"/>
                <w:lang w:val="en-US"/>
              </w:rPr>
            </w:pPr>
            <w:r w:rsidRPr="007644AC">
              <w:rPr>
                <w:rFonts w:ascii="Tahoma" w:hAnsi="Tahoma" w:cs="Tahoma"/>
                <w:b/>
                <w:sz w:val="16"/>
                <w:szCs w:val="16"/>
                <w:lang w:val="en-US"/>
              </w:rPr>
              <w:t>10</w:t>
            </w:r>
          </w:p>
        </w:tc>
        <w:tc>
          <w:tcPr>
            <w:tcW w:w="2886" w:type="dxa"/>
          </w:tcPr>
          <w:p w14:paraId="7A577AB6" w14:textId="0A96027F" w:rsidR="00BC5C9E" w:rsidRPr="007644AC" w:rsidRDefault="00BC5C9E" w:rsidP="004269FB">
            <w:pPr>
              <w:rPr>
                <w:rFonts w:ascii="Tahoma" w:hAnsi="Tahoma" w:cs="Tahoma"/>
                <w:sz w:val="16"/>
                <w:szCs w:val="16"/>
                <w:u w:val="single"/>
                <w:lang w:val="en-US"/>
              </w:rPr>
            </w:pPr>
            <w:r w:rsidRPr="007644AC">
              <w:rPr>
                <w:rFonts w:ascii="Tahoma" w:hAnsi="Tahoma" w:cs="Tahoma"/>
                <w:b/>
                <w:bCs/>
                <w:sz w:val="16"/>
                <w:szCs w:val="16"/>
                <w:lang w:val="en-US"/>
              </w:rPr>
              <w:t>Additional essential requirements (According to Article 3 Paragraph 3 of 2014/53/EU Directive)</w:t>
            </w:r>
          </w:p>
        </w:tc>
        <w:tc>
          <w:tcPr>
            <w:tcW w:w="5220" w:type="dxa"/>
          </w:tcPr>
          <w:p w14:paraId="090B8DB9" w14:textId="77777777" w:rsidR="00BC5C9E" w:rsidRPr="007644AC" w:rsidRDefault="00BC5C9E" w:rsidP="00BC5C9E">
            <w:pPr>
              <w:rPr>
                <w:rFonts w:ascii="Tahoma" w:hAnsi="Tahoma" w:cs="Tahoma"/>
                <w:sz w:val="16"/>
                <w:szCs w:val="16"/>
                <w:lang w:val="en-US"/>
              </w:rPr>
            </w:pPr>
            <w:r w:rsidRPr="007644AC">
              <w:rPr>
                <w:rFonts w:ascii="Tahoma" w:hAnsi="Tahoma" w:cs="Tahoma"/>
                <w:sz w:val="16"/>
                <w:szCs w:val="16"/>
                <w:lang w:val="en-US"/>
              </w:rPr>
              <w:t>-</w:t>
            </w:r>
          </w:p>
        </w:tc>
        <w:tc>
          <w:tcPr>
            <w:tcW w:w="5252" w:type="dxa"/>
          </w:tcPr>
          <w:p w14:paraId="1B4895CD" w14:textId="77777777" w:rsidR="00BC5C9E" w:rsidRPr="007644AC" w:rsidRDefault="00BC5C9E" w:rsidP="00BC5C9E">
            <w:pPr>
              <w:rPr>
                <w:rFonts w:ascii="Tahoma" w:hAnsi="Tahoma" w:cs="Tahoma"/>
                <w:sz w:val="18"/>
                <w:szCs w:val="18"/>
                <w:lang w:val="en-US"/>
              </w:rPr>
            </w:pPr>
          </w:p>
        </w:tc>
      </w:tr>
      <w:tr w:rsidR="007644AC" w:rsidRPr="007644AC" w14:paraId="378B9210" w14:textId="77777777" w:rsidTr="00B93EB7">
        <w:trPr>
          <w:trHeight w:val="319"/>
        </w:trPr>
        <w:tc>
          <w:tcPr>
            <w:tcW w:w="709" w:type="dxa"/>
            <w:vMerge/>
          </w:tcPr>
          <w:p w14:paraId="1A722575" w14:textId="77777777" w:rsidR="00BC5C9E" w:rsidRPr="007644AC" w:rsidRDefault="00BC5C9E" w:rsidP="00BC5C9E">
            <w:pPr>
              <w:spacing w:beforeLines="20" w:before="48" w:afterLines="20" w:after="48"/>
              <w:rPr>
                <w:rFonts w:ascii="Tahoma" w:hAnsi="Tahoma" w:cs="Tahoma"/>
                <w:b/>
                <w:bCs/>
                <w:sz w:val="18"/>
                <w:szCs w:val="18"/>
                <w:lang w:val="en-US"/>
              </w:rPr>
            </w:pPr>
          </w:p>
        </w:tc>
        <w:tc>
          <w:tcPr>
            <w:tcW w:w="534" w:type="dxa"/>
          </w:tcPr>
          <w:p w14:paraId="2813C509" w14:textId="77777777" w:rsidR="00BC5C9E" w:rsidRPr="007644AC" w:rsidRDefault="00BC5C9E" w:rsidP="00BC5C9E">
            <w:pPr>
              <w:rPr>
                <w:rFonts w:ascii="Tahoma" w:hAnsi="Tahoma" w:cs="Tahoma"/>
                <w:b/>
                <w:bCs/>
                <w:sz w:val="16"/>
                <w:szCs w:val="16"/>
                <w:lang w:val="en-US"/>
              </w:rPr>
            </w:pPr>
            <w:r w:rsidRPr="007644AC">
              <w:rPr>
                <w:rFonts w:ascii="Tahoma" w:hAnsi="Tahoma" w:cs="Tahoma"/>
                <w:b/>
                <w:bCs/>
                <w:sz w:val="16"/>
                <w:szCs w:val="16"/>
                <w:lang w:val="en-US"/>
              </w:rPr>
              <w:t>11</w:t>
            </w:r>
          </w:p>
        </w:tc>
        <w:tc>
          <w:tcPr>
            <w:tcW w:w="2886" w:type="dxa"/>
          </w:tcPr>
          <w:p w14:paraId="197AA158" w14:textId="36A6911E" w:rsidR="00BC5C9E" w:rsidRPr="007644AC" w:rsidRDefault="00BC5C9E" w:rsidP="00BC5C9E">
            <w:pPr>
              <w:rPr>
                <w:rFonts w:ascii="Tahoma" w:hAnsi="Tahoma" w:cs="Tahoma"/>
                <w:sz w:val="16"/>
                <w:szCs w:val="16"/>
                <w:u w:val="single"/>
                <w:lang w:val="en-US"/>
              </w:rPr>
            </w:pPr>
            <w:r w:rsidRPr="007644AC">
              <w:rPr>
                <w:rFonts w:ascii="Tahoma" w:hAnsi="Tahoma" w:cs="Tahoma"/>
                <w:b/>
                <w:bCs/>
                <w:sz w:val="16"/>
                <w:szCs w:val="16"/>
                <w:lang w:val="en-US"/>
              </w:rPr>
              <w:t>Assumptions on spectrum planning</w:t>
            </w:r>
          </w:p>
        </w:tc>
        <w:tc>
          <w:tcPr>
            <w:tcW w:w="5220" w:type="dxa"/>
          </w:tcPr>
          <w:p w14:paraId="108C73DB" w14:textId="77777777" w:rsidR="00BC5C9E" w:rsidRPr="007644AC" w:rsidRDefault="00BC5C9E" w:rsidP="00BC5C9E">
            <w:pPr>
              <w:rPr>
                <w:rFonts w:ascii="Tahoma" w:hAnsi="Tahoma" w:cs="Tahoma"/>
                <w:iCs/>
                <w:sz w:val="16"/>
                <w:szCs w:val="16"/>
                <w:lang w:val="en-US"/>
              </w:rPr>
            </w:pPr>
            <w:r w:rsidRPr="007644AC">
              <w:rPr>
                <w:rFonts w:ascii="Tahoma" w:hAnsi="Tahoma" w:cs="Tahoma"/>
                <w:sz w:val="16"/>
                <w:szCs w:val="16"/>
                <w:lang w:val="en-US"/>
              </w:rPr>
              <w:t>-</w:t>
            </w:r>
          </w:p>
        </w:tc>
        <w:tc>
          <w:tcPr>
            <w:tcW w:w="5252" w:type="dxa"/>
          </w:tcPr>
          <w:p w14:paraId="77454596" w14:textId="77777777" w:rsidR="00BC5C9E" w:rsidRPr="007644AC" w:rsidRDefault="00BC5C9E" w:rsidP="00BC5C9E">
            <w:pPr>
              <w:rPr>
                <w:rFonts w:ascii="Tahoma" w:hAnsi="Tahoma" w:cs="Tahoma"/>
                <w:iCs/>
                <w:sz w:val="18"/>
                <w:szCs w:val="18"/>
                <w:lang w:val="en-US"/>
              </w:rPr>
            </w:pPr>
          </w:p>
        </w:tc>
      </w:tr>
      <w:tr w:rsidR="007644AC" w:rsidRPr="007644AC" w14:paraId="2B676308" w14:textId="77777777" w:rsidTr="00B93EB7">
        <w:trPr>
          <w:trHeight w:val="457"/>
        </w:trPr>
        <w:tc>
          <w:tcPr>
            <w:tcW w:w="709" w:type="dxa"/>
            <w:vMerge w:val="restart"/>
            <w:textDirection w:val="btLr"/>
          </w:tcPr>
          <w:p w14:paraId="006F5259" w14:textId="219357C9" w:rsidR="00BC5C9E" w:rsidRPr="007644AC" w:rsidRDefault="00BC5C9E" w:rsidP="00BC5C9E">
            <w:pPr>
              <w:spacing w:beforeLines="20" w:before="48" w:afterLines="20" w:after="48"/>
              <w:ind w:left="113" w:right="113"/>
              <w:jc w:val="center"/>
              <w:rPr>
                <w:rFonts w:ascii="Tahoma" w:hAnsi="Tahoma" w:cs="Tahoma"/>
                <w:b/>
                <w:bCs/>
                <w:sz w:val="16"/>
                <w:szCs w:val="16"/>
                <w:lang w:val="en-US"/>
              </w:rPr>
            </w:pPr>
            <w:r w:rsidRPr="007644AC">
              <w:rPr>
                <w:rFonts w:ascii="Tahoma" w:hAnsi="Tahoma" w:cs="Tahoma"/>
                <w:b/>
                <w:bCs/>
                <w:sz w:val="16"/>
                <w:szCs w:val="16"/>
                <w:lang w:val="en-US"/>
              </w:rPr>
              <w:t>Informative part</w:t>
            </w:r>
          </w:p>
        </w:tc>
        <w:tc>
          <w:tcPr>
            <w:tcW w:w="534" w:type="dxa"/>
          </w:tcPr>
          <w:p w14:paraId="49B6CE56" w14:textId="77777777" w:rsidR="00BC5C9E" w:rsidRPr="007644AC" w:rsidRDefault="00BC5C9E" w:rsidP="00BC5C9E">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12</w:t>
            </w:r>
          </w:p>
        </w:tc>
        <w:tc>
          <w:tcPr>
            <w:tcW w:w="2886" w:type="dxa"/>
          </w:tcPr>
          <w:p w14:paraId="0516A751" w14:textId="11167AF8" w:rsidR="00BC5C9E" w:rsidRPr="007644AC" w:rsidRDefault="00BC5C9E" w:rsidP="00BC5C9E">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Planned changes</w:t>
            </w:r>
          </w:p>
        </w:tc>
        <w:tc>
          <w:tcPr>
            <w:tcW w:w="5220" w:type="dxa"/>
          </w:tcPr>
          <w:p w14:paraId="511D86D9" w14:textId="77777777" w:rsidR="00BC5C9E" w:rsidRPr="007644AC" w:rsidRDefault="00BC5C9E" w:rsidP="00BC5C9E">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74CB040D" w14:textId="77777777" w:rsidR="00BC5C9E" w:rsidRPr="007644AC" w:rsidRDefault="00BC5C9E" w:rsidP="00BC5C9E">
            <w:pPr>
              <w:spacing w:beforeLines="20" w:before="48" w:afterLines="20" w:after="48"/>
              <w:rPr>
                <w:rFonts w:ascii="Tahoma" w:hAnsi="Tahoma" w:cs="Tahoma"/>
                <w:sz w:val="18"/>
                <w:szCs w:val="18"/>
                <w:lang w:val="en-US"/>
              </w:rPr>
            </w:pPr>
          </w:p>
        </w:tc>
      </w:tr>
      <w:tr w:rsidR="007644AC" w:rsidRPr="007644AC" w14:paraId="09DCE045" w14:textId="77777777" w:rsidTr="00B93EB7">
        <w:trPr>
          <w:trHeight w:val="360"/>
        </w:trPr>
        <w:tc>
          <w:tcPr>
            <w:tcW w:w="709" w:type="dxa"/>
            <w:vMerge/>
          </w:tcPr>
          <w:p w14:paraId="384EEA92" w14:textId="77777777" w:rsidR="00BC5C9E" w:rsidRPr="007644AC" w:rsidRDefault="00BC5C9E" w:rsidP="00BC5C9E">
            <w:pPr>
              <w:spacing w:beforeLines="20" w:before="48" w:afterLines="20" w:after="48"/>
              <w:rPr>
                <w:rFonts w:ascii="Tahoma" w:hAnsi="Tahoma" w:cs="Tahoma"/>
                <w:b/>
                <w:bCs/>
                <w:sz w:val="18"/>
                <w:szCs w:val="18"/>
                <w:lang w:val="en-US"/>
              </w:rPr>
            </w:pPr>
          </w:p>
        </w:tc>
        <w:tc>
          <w:tcPr>
            <w:tcW w:w="534" w:type="dxa"/>
          </w:tcPr>
          <w:p w14:paraId="4689B383" w14:textId="77777777" w:rsidR="00BC5C9E" w:rsidRPr="007644AC" w:rsidRDefault="00BC5C9E" w:rsidP="00BC5C9E">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13</w:t>
            </w:r>
          </w:p>
        </w:tc>
        <w:tc>
          <w:tcPr>
            <w:tcW w:w="2886" w:type="dxa"/>
          </w:tcPr>
          <w:p w14:paraId="2BB88594" w14:textId="6D32D549" w:rsidR="00BC5C9E" w:rsidRPr="007644AC" w:rsidRDefault="00BC5C9E" w:rsidP="00BC5C9E">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Reference</w:t>
            </w:r>
          </w:p>
        </w:tc>
        <w:tc>
          <w:tcPr>
            <w:tcW w:w="5220" w:type="dxa"/>
          </w:tcPr>
          <w:p w14:paraId="60E94233" w14:textId="2EB37A30" w:rsidR="00BC5C9E" w:rsidRPr="007644AC" w:rsidRDefault="00BC5C9E" w:rsidP="00BC5C9E">
            <w:pPr>
              <w:spacing w:beforeLines="20" w:before="48" w:afterLines="20" w:after="48"/>
              <w:jc w:val="both"/>
              <w:rPr>
                <w:rFonts w:ascii="Tahoma" w:hAnsi="Tahoma" w:cs="Tahoma"/>
                <w:sz w:val="16"/>
                <w:szCs w:val="16"/>
                <w:lang w:val="en-US"/>
              </w:rPr>
            </w:pPr>
            <w:r w:rsidRPr="007644AC">
              <w:rPr>
                <w:rStyle w:val="cf01"/>
                <w:rFonts w:ascii="Tahoma" w:hAnsi="Tahoma" w:cs="Tahoma"/>
                <w:sz w:val="16"/>
                <w:szCs w:val="16"/>
                <w:lang w:val="en-US"/>
              </w:rPr>
              <w:t xml:space="preserve">EN 303 687; </w:t>
            </w:r>
            <w:r w:rsidR="00551710" w:rsidRPr="007644AC">
              <w:rPr>
                <w:rFonts w:ascii="Tahoma" w:hAnsi="Tahoma" w:cs="Tahoma"/>
                <w:iCs/>
                <w:sz w:val="16"/>
                <w:szCs w:val="16"/>
                <w:lang w:val="en-US"/>
              </w:rPr>
              <w:t>Commission Implementing Decision (EU) 2025/913 of 20 May 2025 amending Implementing Decision (EU) 2021/1067 as regards an update of technical conditions for the harmonised use of radio spectrum in the 5945–6425 MHz frequency band for the implementation of wireless access systems including radio local area networks (WAS/RLANs)</w:t>
            </w:r>
            <w:r w:rsidRPr="007644AC">
              <w:rPr>
                <w:rFonts w:ascii="Tahoma" w:hAnsi="Tahoma" w:cs="Tahoma"/>
                <w:sz w:val="16"/>
                <w:szCs w:val="16"/>
                <w:lang w:val="en-US"/>
              </w:rPr>
              <w:t>; ECC/DEC/(20)01; ERC REC 70-03</w:t>
            </w:r>
          </w:p>
        </w:tc>
        <w:tc>
          <w:tcPr>
            <w:tcW w:w="5252" w:type="dxa"/>
          </w:tcPr>
          <w:p w14:paraId="6F9D8AA5" w14:textId="77777777" w:rsidR="00BC5C9E" w:rsidRPr="007644AC" w:rsidRDefault="00BC5C9E" w:rsidP="00BC5C9E">
            <w:pPr>
              <w:spacing w:beforeLines="20" w:before="48" w:afterLines="20" w:after="48"/>
              <w:rPr>
                <w:rFonts w:ascii="Tahoma" w:hAnsi="Tahoma" w:cs="Tahoma"/>
                <w:sz w:val="18"/>
                <w:szCs w:val="18"/>
                <w:lang w:val="en-US"/>
              </w:rPr>
            </w:pPr>
          </w:p>
        </w:tc>
      </w:tr>
      <w:tr w:rsidR="007644AC" w:rsidRPr="007644AC" w14:paraId="79560692" w14:textId="77777777" w:rsidTr="00B93EB7">
        <w:trPr>
          <w:trHeight w:val="290"/>
        </w:trPr>
        <w:tc>
          <w:tcPr>
            <w:tcW w:w="709" w:type="dxa"/>
            <w:vMerge/>
          </w:tcPr>
          <w:p w14:paraId="79946226" w14:textId="77777777" w:rsidR="00BC5C9E" w:rsidRPr="007644AC" w:rsidRDefault="00BC5C9E" w:rsidP="00BC5C9E">
            <w:pPr>
              <w:spacing w:beforeLines="20" w:before="48" w:afterLines="20" w:after="48"/>
              <w:rPr>
                <w:rFonts w:ascii="Tahoma" w:hAnsi="Tahoma" w:cs="Tahoma"/>
                <w:b/>
                <w:bCs/>
                <w:sz w:val="18"/>
                <w:szCs w:val="18"/>
                <w:lang w:val="en-US"/>
              </w:rPr>
            </w:pPr>
          </w:p>
        </w:tc>
        <w:tc>
          <w:tcPr>
            <w:tcW w:w="534" w:type="dxa"/>
          </w:tcPr>
          <w:p w14:paraId="4C8636A7" w14:textId="77777777" w:rsidR="00BC5C9E" w:rsidRPr="007644AC" w:rsidRDefault="00BC5C9E" w:rsidP="00BC5C9E">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14</w:t>
            </w:r>
          </w:p>
        </w:tc>
        <w:tc>
          <w:tcPr>
            <w:tcW w:w="2886" w:type="dxa"/>
          </w:tcPr>
          <w:p w14:paraId="53EB7F68" w14:textId="2BE20334" w:rsidR="00BC5C9E" w:rsidRPr="007644AC" w:rsidRDefault="00BC5C9E" w:rsidP="00BC5C9E">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Notification number</w:t>
            </w:r>
          </w:p>
        </w:tc>
        <w:tc>
          <w:tcPr>
            <w:tcW w:w="5220" w:type="dxa"/>
          </w:tcPr>
          <w:p w14:paraId="0C83915A" w14:textId="77777777" w:rsidR="00BC5C9E" w:rsidRPr="007644AC" w:rsidRDefault="00BC5C9E" w:rsidP="00BC5C9E">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2E6BD1A2" w14:textId="77777777" w:rsidR="00BC5C9E" w:rsidRPr="007644AC" w:rsidRDefault="00BC5C9E" w:rsidP="00BC5C9E">
            <w:pPr>
              <w:spacing w:beforeLines="20" w:before="48" w:afterLines="20" w:after="48"/>
              <w:rPr>
                <w:rFonts w:ascii="Tahoma" w:hAnsi="Tahoma" w:cs="Tahoma"/>
                <w:sz w:val="18"/>
                <w:szCs w:val="18"/>
                <w:lang w:val="en-US"/>
              </w:rPr>
            </w:pPr>
          </w:p>
        </w:tc>
      </w:tr>
      <w:tr w:rsidR="007644AC" w:rsidRPr="007644AC" w14:paraId="76890780" w14:textId="77777777" w:rsidTr="00B93EB7">
        <w:trPr>
          <w:trHeight w:val="271"/>
        </w:trPr>
        <w:tc>
          <w:tcPr>
            <w:tcW w:w="709" w:type="dxa"/>
            <w:vMerge/>
          </w:tcPr>
          <w:p w14:paraId="7446FD41" w14:textId="77777777" w:rsidR="00BC5C9E" w:rsidRPr="007644AC" w:rsidRDefault="00BC5C9E" w:rsidP="00BC5C9E">
            <w:pPr>
              <w:spacing w:beforeLines="20" w:before="48" w:afterLines="20" w:after="48"/>
              <w:rPr>
                <w:rFonts w:ascii="Tahoma" w:hAnsi="Tahoma" w:cs="Tahoma"/>
                <w:b/>
                <w:bCs/>
                <w:sz w:val="18"/>
                <w:szCs w:val="18"/>
                <w:lang w:val="en-US"/>
              </w:rPr>
            </w:pPr>
          </w:p>
        </w:tc>
        <w:tc>
          <w:tcPr>
            <w:tcW w:w="534" w:type="dxa"/>
          </w:tcPr>
          <w:p w14:paraId="626EAE4F" w14:textId="77777777" w:rsidR="00BC5C9E" w:rsidRPr="007644AC" w:rsidRDefault="00BC5C9E" w:rsidP="00BC5C9E">
            <w:pPr>
              <w:spacing w:beforeLines="20" w:before="48" w:afterLines="20" w:after="48"/>
              <w:rPr>
                <w:rFonts w:ascii="Tahoma" w:hAnsi="Tahoma" w:cs="Tahoma"/>
                <w:b/>
                <w:bCs/>
                <w:sz w:val="16"/>
                <w:szCs w:val="16"/>
                <w:lang w:val="en-US"/>
              </w:rPr>
            </w:pPr>
            <w:r w:rsidRPr="007644AC">
              <w:rPr>
                <w:rFonts w:ascii="Tahoma" w:hAnsi="Tahoma" w:cs="Tahoma"/>
                <w:b/>
                <w:bCs/>
                <w:sz w:val="16"/>
                <w:szCs w:val="16"/>
                <w:lang w:val="en-US"/>
              </w:rPr>
              <w:t>15</w:t>
            </w:r>
          </w:p>
        </w:tc>
        <w:tc>
          <w:tcPr>
            <w:tcW w:w="2886" w:type="dxa"/>
          </w:tcPr>
          <w:p w14:paraId="4B21E4BD" w14:textId="0F86684A" w:rsidR="00BC5C9E" w:rsidRPr="007644AC" w:rsidRDefault="00BC5C9E" w:rsidP="00BC5C9E">
            <w:pPr>
              <w:spacing w:beforeLines="20" w:before="48" w:afterLines="20" w:after="48"/>
              <w:rPr>
                <w:rFonts w:ascii="Tahoma" w:hAnsi="Tahoma" w:cs="Tahoma"/>
                <w:sz w:val="16"/>
                <w:szCs w:val="16"/>
                <w:u w:val="single"/>
                <w:lang w:val="en-US"/>
              </w:rPr>
            </w:pPr>
            <w:r w:rsidRPr="007644AC">
              <w:rPr>
                <w:rFonts w:ascii="Tahoma" w:hAnsi="Tahoma" w:cs="Tahoma"/>
                <w:b/>
                <w:bCs/>
                <w:sz w:val="16"/>
                <w:szCs w:val="16"/>
                <w:lang w:val="en-US"/>
              </w:rPr>
              <w:t>Remarks</w:t>
            </w:r>
          </w:p>
        </w:tc>
        <w:tc>
          <w:tcPr>
            <w:tcW w:w="5220" w:type="dxa"/>
          </w:tcPr>
          <w:p w14:paraId="6E5110E8" w14:textId="77777777" w:rsidR="00BC5C9E" w:rsidRPr="007644AC" w:rsidRDefault="00BC5C9E" w:rsidP="00BC5C9E">
            <w:pPr>
              <w:spacing w:beforeLines="20" w:before="48" w:afterLines="20" w:after="48"/>
              <w:rPr>
                <w:rFonts w:ascii="Tahoma" w:hAnsi="Tahoma" w:cs="Tahoma"/>
                <w:sz w:val="16"/>
                <w:szCs w:val="16"/>
                <w:lang w:val="en-US"/>
              </w:rPr>
            </w:pPr>
            <w:r w:rsidRPr="007644AC">
              <w:rPr>
                <w:rFonts w:ascii="Tahoma" w:hAnsi="Tahoma" w:cs="Tahoma"/>
                <w:sz w:val="16"/>
                <w:szCs w:val="16"/>
                <w:lang w:val="en-US"/>
              </w:rPr>
              <w:t>-</w:t>
            </w:r>
          </w:p>
        </w:tc>
        <w:tc>
          <w:tcPr>
            <w:tcW w:w="5252" w:type="dxa"/>
          </w:tcPr>
          <w:p w14:paraId="370283DA" w14:textId="77777777" w:rsidR="00BC5C9E" w:rsidRPr="007644AC" w:rsidRDefault="00BC5C9E" w:rsidP="00BC5C9E">
            <w:pPr>
              <w:spacing w:beforeLines="20" w:before="48" w:afterLines="20" w:after="48"/>
              <w:rPr>
                <w:rFonts w:ascii="Tahoma" w:hAnsi="Tahoma" w:cs="Tahoma"/>
                <w:sz w:val="18"/>
                <w:szCs w:val="18"/>
                <w:lang w:val="en-US"/>
              </w:rPr>
            </w:pPr>
          </w:p>
        </w:tc>
      </w:tr>
    </w:tbl>
    <w:p w14:paraId="01F1BA61" w14:textId="32F1A736" w:rsidR="00702A92" w:rsidRPr="007644AC" w:rsidRDefault="00702A92" w:rsidP="00702A92">
      <w:pPr>
        <w:jc w:val="both"/>
        <w:rPr>
          <w:rFonts w:ascii="Tahoma" w:hAnsi="Tahoma" w:cs="Tahoma"/>
          <w:sz w:val="16"/>
          <w:szCs w:val="16"/>
          <w:lang w:val="en-US"/>
        </w:rPr>
      </w:pPr>
      <w:r w:rsidRPr="007644AC">
        <w:rPr>
          <w:lang w:val="en-US"/>
        </w:rPr>
        <w:tab/>
      </w:r>
      <w:r w:rsidRPr="007644AC">
        <w:rPr>
          <w:rFonts w:ascii="Tahoma" w:hAnsi="Tahoma" w:cs="Tahoma"/>
          <w:sz w:val="16"/>
          <w:szCs w:val="16"/>
          <w:lang w:val="en-US"/>
        </w:rPr>
        <w:t xml:space="preserve">F1- RTIR  </w:t>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00D53D04" w:rsidRPr="007644AC">
        <w:rPr>
          <w:rFonts w:ascii="Tahoma" w:hAnsi="Tahoma" w:cs="Tahoma"/>
          <w:sz w:val="16"/>
          <w:szCs w:val="16"/>
          <w:lang w:val="en-US"/>
        </w:rPr>
        <w:tab/>
      </w:r>
      <w:r w:rsidRPr="007644AC">
        <w:rPr>
          <w:rFonts w:ascii="Tahoma" w:hAnsi="Tahoma" w:cs="Tahoma"/>
          <w:sz w:val="16"/>
          <w:szCs w:val="16"/>
          <w:lang w:val="en-US"/>
        </w:rPr>
        <w:t xml:space="preserve"> Edi</w:t>
      </w:r>
      <w:r w:rsidR="00BC5C9E" w:rsidRPr="007644AC">
        <w:rPr>
          <w:rFonts w:ascii="Tahoma" w:hAnsi="Tahoma" w:cs="Tahoma"/>
          <w:sz w:val="16"/>
          <w:szCs w:val="16"/>
          <w:lang w:val="en-US"/>
        </w:rPr>
        <w:t>tion</w:t>
      </w:r>
      <w:r w:rsidRPr="007644AC">
        <w:rPr>
          <w:rFonts w:ascii="Tahoma" w:hAnsi="Tahoma" w:cs="Tahoma"/>
          <w:sz w:val="16"/>
          <w:szCs w:val="16"/>
          <w:lang w:val="en-US"/>
        </w:rPr>
        <w:t>:1; Revi</w:t>
      </w:r>
      <w:r w:rsidR="00BC5C9E" w:rsidRPr="007644AC">
        <w:rPr>
          <w:rFonts w:ascii="Tahoma" w:hAnsi="Tahoma" w:cs="Tahoma"/>
          <w:sz w:val="16"/>
          <w:szCs w:val="16"/>
          <w:lang w:val="en-US"/>
        </w:rPr>
        <w:t>sion</w:t>
      </w:r>
      <w:r w:rsidRPr="007644AC">
        <w:rPr>
          <w:rFonts w:ascii="Tahoma" w:hAnsi="Tahoma" w:cs="Tahoma"/>
          <w:sz w:val="16"/>
          <w:szCs w:val="16"/>
          <w:lang w:val="en-US"/>
        </w:rPr>
        <w:t>:1</w:t>
      </w:r>
    </w:p>
    <w:p w14:paraId="5B86F8C1" w14:textId="77777777" w:rsidR="009A2C8F" w:rsidRPr="007644AC" w:rsidRDefault="009A2C8F" w:rsidP="006C1A92">
      <w:pPr>
        <w:jc w:val="both"/>
        <w:rPr>
          <w:lang w:val="en-US"/>
        </w:rPr>
      </w:pPr>
    </w:p>
    <w:sectPr w:rsidR="009A2C8F" w:rsidRPr="007644AC" w:rsidSect="005327F3">
      <w:pgSz w:w="16840" w:h="11907" w:orient="landscape" w:code="9"/>
      <w:pgMar w:top="1134" w:right="1134" w:bottom="993"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6DE3" w14:textId="77777777" w:rsidR="00D428F7" w:rsidRDefault="00D428F7">
      <w:r>
        <w:separator/>
      </w:r>
    </w:p>
  </w:endnote>
  <w:endnote w:type="continuationSeparator" w:id="0">
    <w:p w14:paraId="580CBE19" w14:textId="77777777" w:rsidR="00D428F7" w:rsidRDefault="00D4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DC7" w14:textId="77777777" w:rsidR="008831D6" w:rsidRDefault="008831D6" w:rsidP="006641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B3455" w14:textId="77777777" w:rsidR="008831D6" w:rsidRDefault="0088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25A3" w14:textId="77777777" w:rsidR="008831D6" w:rsidRPr="00096D69" w:rsidRDefault="008831D6" w:rsidP="0032019C">
    <w:pPr>
      <w:pStyle w:val="Footer"/>
      <w:jc w:val="center"/>
      <w:rPr>
        <w:rFonts w:ascii="Tahoma" w:hAnsi="Tahoma" w:cs="Tahoma"/>
        <w:sz w:val="18"/>
        <w:szCs w:val="18"/>
        <w:lang w:val="en-GB"/>
      </w:rPr>
    </w:pPr>
    <w:r w:rsidRPr="00096D69">
      <w:rPr>
        <w:rStyle w:val="PageNumber"/>
        <w:rFonts w:ascii="Tahoma" w:hAnsi="Tahoma" w:cs="Tahoma"/>
        <w:sz w:val="18"/>
        <w:szCs w:val="18"/>
      </w:rPr>
      <w:fldChar w:fldCharType="begin"/>
    </w:r>
    <w:r w:rsidRPr="00096D69">
      <w:rPr>
        <w:rStyle w:val="PageNumber"/>
        <w:rFonts w:ascii="Tahoma" w:hAnsi="Tahoma" w:cs="Tahoma"/>
        <w:sz w:val="18"/>
        <w:szCs w:val="18"/>
      </w:rPr>
      <w:instrText xml:space="preserve"> PAGE </w:instrText>
    </w:r>
    <w:r w:rsidRPr="00096D69">
      <w:rPr>
        <w:rStyle w:val="PageNumber"/>
        <w:rFonts w:ascii="Tahoma" w:hAnsi="Tahoma" w:cs="Tahoma"/>
        <w:sz w:val="18"/>
        <w:szCs w:val="18"/>
      </w:rPr>
      <w:fldChar w:fldCharType="separate"/>
    </w:r>
    <w:r w:rsidR="00846ED7">
      <w:rPr>
        <w:rStyle w:val="PageNumber"/>
        <w:rFonts w:ascii="Tahoma" w:hAnsi="Tahoma" w:cs="Tahoma"/>
        <w:noProof/>
        <w:sz w:val="18"/>
        <w:szCs w:val="18"/>
      </w:rPr>
      <w:t>5</w:t>
    </w:r>
    <w:r w:rsidRPr="00096D69">
      <w:rPr>
        <w:rStyle w:val="PageNumber"/>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C9E2" w14:textId="77777777" w:rsidR="008831D6" w:rsidRPr="000244C7" w:rsidRDefault="008831D6"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554CE600" w14:textId="77777777" w:rsidR="008831D6" w:rsidRPr="000244C7" w:rsidRDefault="008831D6" w:rsidP="00FE1241">
    <w:pPr>
      <w:pStyle w:val="Footer"/>
      <w:jc w:val="center"/>
      <w:rPr>
        <w:lang w:val="it-IT"/>
      </w:rPr>
    </w:pPr>
  </w:p>
  <w:p w14:paraId="0220746E" w14:textId="77777777" w:rsidR="008831D6" w:rsidRPr="000244C7" w:rsidRDefault="008831D6" w:rsidP="00FE1241">
    <w:pPr>
      <w:pStyle w:val="Footer"/>
      <w:jc w:val="center"/>
      <w:rPr>
        <w:lang w:val="it-IT"/>
      </w:rPr>
    </w:pPr>
  </w:p>
  <w:p w14:paraId="321F5F0D" w14:textId="77777777" w:rsidR="008831D6" w:rsidRPr="00FE1241" w:rsidRDefault="008831D6"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E76C" w14:textId="77777777" w:rsidR="00D428F7" w:rsidRDefault="00D428F7">
      <w:r>
        <w:separator/>
      </w:r>
    </w:p>
  </w:footnote>
  <w:footnote w:type="continuationSeparator" w:id="0">
    <w:p w14:paraId="5F6DD663" w14:textId="77777777" w:rsidR="00D428F7" w:rsidRDefault="00D4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3B48" w14:textId="77777777" w:rsidR="008831D6" w:rsidRDefault="00000000">
    <w:pPr>
      <w:pStyle w:val="Header"/>
    </w:pPr>
    <w:r>
      <w:rPr>
        <w:noProof/>
      </w:rPr>
      <w:pict w14:anchorId="51F06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950D" w14:textId="7D09ECA4" w:rsidR="00B8199F" w:rsidRDefault="00B8199F">
    <w:pPr>
      <w:pStyle w:val="Header"/>
    </w:pPr>
    <w:r>
      <w:rPr>
        <w:noProof/>
      </w:rPr>
      <w:drawing>
        <wp:inline distT="0" distB="0" distL="0" distR="0" wp14:anchorId="00C83855" wp14:editId="682639BA">
          <wp:extent cx="6120765" cy="503555"/>
          <wp:effectExtent l="0" t="0" r="0" b="0"/>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503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1E6322"/>
    <w:multiLevelType w:val="hybridMultilevel"/>
    <w:tmpl w:val="CD3A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0"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6F25502"/>
    <w:multiLevelType w:val="hybridMultilevel"/>
    <w:tmpl w:val="2DBE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6BF14533"/>
    <w:multiLevelType w:val="hybridMultilevel"/>
    <w:tmpl w:val="D13E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5"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499658477">
    <w:abstractNumId w:val="19"/>
  </w:num>
  <w:num w:numId="2" w16cid:durableId="592321016">
    <w:abstractNumId w:val="1"/>
  </w:num>
  <w:num w:numId="3" w16cid:durableId="1127964600">
    <w:abstractNumId w:val="8"/>
  </w:num>
  <w:num w:numId="4" w16cid:durableId="476068740">
    <w:abstractNumId w:val="35"/>
  </w:num>
  <w:num w:numId="5" w16cid:durableId="69815725">
    <w:abstractNumId w:val="15"/>
  </w:num>
  <w:num w:numId="6" w16cid:durableId="1074402234">
    <w:abstractNumId w:val="10"/>
  </w:num>
  <w:num w:numId="7" w16cid:durableId="1068654344">
    <w:abstractNumId w:val="0"/>
  </w:num>
  <w:num w:numId="8" w16cid:durableId="1083336756">
    <w:abstractNumId w:val="9"/>
  </w:num>
  <w:num w:numId="9" w16cid:durableId="1350332597">
    <w:abstractNumId w:val="32"/>
  </w:num>
  <w:num w:numId="10" w16cid:durableId="1856184633">
    <w:abstractNumId w:val="33"/>
  </w:num>
  <w:num w:numId="11" w16cid:durableId="262694101">
    <w:abstractNumId w:val="6"/>
  </w:num>
  <w:num w:numId="12" w16cid:durableId="1235508361">
    <w:abstractNumId w:val="22"/>
  </w:num>
  <w:num w:numId="13" w16cid:durableId="808478567">
    <w:abstractNumId w:val="30"/>
  </w:num>
  <w:num w:numId="14" w16cid:durableId="132992231">
    <w:abstractNumId w:val="34"/>
  </w:num>
  <w:num w:numId="15" w16cid:durableId="822508032">
    <w:abstractNumId w:val="16"/>
  </w:num>
  <w:num w:numId="16" w16cid:durableId="2081319203">
    <w:abstractNumId w:val="24"/>
  </w:num>
  <w:num w:numId="17" w16cid:durableId="547453743">
    <w:abstractNumId w:val="27"/>
  </w:num>
  <w:num w:numId="18" w16cid:durableId="1887794638">
    <w:abstractNumId w:val="7"/>
  </w:num>
  <w:num w:numId="19" w16cid:durableId="203490730">
    <w:abstractNumId w:val="13"/>
  </w:num>
  <w:num w:numId="20" w16cid:durableId="2067099423">
    <w:abstractNumId w:val="5"/>
  </w:num>
  <w:num w:numId="21" w16cid:durableId="109280375">
    <w:abstractNumId w:val="28"/>
  </w:num>
  <w:num w:numId="22" w16cid:durableId="2029747477">
    <w:abstractNumId w:val="11"/>
  </w:num>
  <w:num w:numId="23" w16cid:durableId="1965622465">
    <w:abstractNumId w:val="25"/>
  </w:num>
  <w:num w:numId="24" w16cid:durableId="517429425">
    <w:abstractNumId w:val="18"/>
  </w:num>
  <w:num w:numId="25" w16cid:durableId="48581417">
    <w:abstractNumId w:val="3"/>
  </w:num>
  <w:num w:numId="26" w16cid:durableId="1420980156">
    <w:abstractNumId w:val="17"/>
  </w:num>
  <w:num w:numId="27" w16cid:durableId="1909725170">
    <w:abstractNumId w:val="12"/>
  </w:num>
  <w:num w:numId="28" w16cid:durableId="1088888722">
    <w:abstractNumId w:val="21"/>
  </w:num>
  <w:num w:numId="29" w16cid:durableId="786394076">
    <w:abstractNumId w:val="26"/>
  </w:num>
  <w:num w:numId="30" w16cid:durableId="1875724709">
    <w:abstractNumId w:val="2"/>
  </w:num>
  <w:num w:numId="31" w16cid:durableId="471138835">
    <w:abstractNumId w:val="20"/>
  </w:num>
  <w:num w:numId="32" w16cid:durableId="1786075438">
    <w:abstractNumId w:val="29"/>
  </w:num>
  <w:num w:numId="33" w16cid:durableId="320547679">
    <w:abstractNumId w:val="14"/>
  </w:num>
  <w:num w:numId="34" w16cid:durableId="604000189">
    <w:abstractNumId w:val="4"/>
  </w:num>
  <w:num w:numId="35" w16cid:durableId="231473337">
    <w:abstractNumId w:val="31"/>
  </w:num>
  <w:num w:numId="36" w16cid:durableId="6070096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057"/>
    <w:rsid w:val="0000009C"/>
    <w:rsid w:val="000005B5"/>
    <w:rsid w:val="00000DDA"/>
    <w:rsid w:val="000020B1"/>
    <w:rsid w:val="00002118"/>
    <w:rsid w:val="00002A9E"/>
    <w:rsid w:val="00004DB6"/>
    <w:rsid w:val="000058C6"/>
    <w:rsid w:val="000072F9"/>
    <w:rsid w:val="000108F1"/>
    <w:rsid w:val="000120C5"/>
    <w:rsid w:val="00012244"/>
    <w:rsid w:val="00012EA6"/>
    <w:rsid w:val="00014ECC"/>
    <w:rsid w:val="00015383"/>
    <w:rsid w:val="00015809"/>
    <w:rsid w:val="00021F8E"/>
    <w:rsid w:val="000221F2"/>
    <w:rsid w:val="0002229F"/>
    <w:rsid w:val="00023779"/>
    <w:rsid w:val="00023BD0"/>
    <w:rsid w:val="000244C7"/>
    <w:rsid w:val="000344FB"/>
    <w:rsid w:val="0003458D"/>
    <w:rsid w:val="00035C30"/>
    <w:rsid w:val="00041717"/>
    <w:rsid w:val="00044168"/>
    <w:rsid w:val="00044FD5"/>
    <w:rsid w:val="0004559F"/>
    <w:rsid w:val="00045CBB"/>
    <w:rsid w:val="00046784"/>
    <w:rsid w:val="00046D3B"/>
    <w:rsid w:val="00047157"/>
    <w:rsid w:val="00047826"/>
    <w:rsid w:val="00051301"/>
    <w:rsid w:val="00051838"/>
    <w:rsid w:val="00052657"/>
    <w:rsid w:val="00052676"/>
    <w:rsid w:val="00052A60"/>
    <w:rsid w:val="00052C36"/>
    <w:rsid w:val="000542A9"/>
    <w:rsid w:val="0005437E"/>
    <w:rsid w:val="000560B6"/>
    <w:rsid w:val="00056BB6"/>
    <w:rsid w:val="00056C92"/>
    <w:rsid w:val="00060475"/>
    <w:rsid w:val="00062188"/>
    <w:rsid w:val="0006460A"/>
    <w:rsid w:val="00065D05"/>
    <w:rsid w:val="00065DDF"/>
    <w:rsid w:val="00066604"/>
    <w:rsid w:val="0006731C"/>
    <w:rsid w:val="00070D15"/>
    <w:rsid w:val="000718E9"/>
    <w:rsid w:val="0007267E"/>
    <w:rsid w:val="00072744"/>
    <w:rsid w:val="000736B2"/>
    <w:rsid w:val="00074347"/>
    <w:rsid w:val="00074B60"/>
    <w:rsid w:val="00075202"/>
    <w:rsid w:val="000759AF"/>
    <w:rsid w:val="00076131"/>
    <w:rsid w:val="00077120"/>
    <w:rsid w:val="00077C90"/>
    <w:rsid w:val="00081D69"/>
    <w:rsid w:val="0008550C"/>
    <w:rsid w:val="00085F25"/>
    <w:rsid w:val="000874C1"/>
    <w:rsid w:val="00087DFD"/>
    <w:rsid w:val="00092D1F"/>
    <w:rsid w:val="00092FBB"/>
    <w:rsid w:val="000948DA"/>
    <w:rsid w:val="000961DD"/>
    <w:rsid w:val="00096D69"/>
    <w:rsid w:val="000972DF"/>
    <w:rsid w:val="00097F15"/>
    <w:rsid w:val="000A08F5"/>
    <w:rsid w:val="000A0DD6"/>
    <w:rsid w:val="000A1799"/>
    <w:rsid w:val="000A39CD"/>
    <w:rsid w:val="000A6A49"/>
    <w:rsid w:val="000A6F1D"/>
    <w:rsid w:val="000A7A50"/>
    <w:rsid w:val="000B0DB6"/>
    <w:rsid w:val="000B1D96"/>
    <w:rsid w:val="000B248D"/>
    <w:rsid w:val="000B30BC"/>
    <w:rsid w:val="000B3395"/>
    <w:rsid w:val="000B4172"/>
    <w:rsid w:val="000B41B7"/>
    <w:rsid w:val="000B48FA"/>
    <w:rsid w:val="000B6A04"/>
    <w:rsid w:val="000C0137"/>
    <w:rsid w:val="000C0587"/>
    <w:rsid w:val="000C46FC"/>
    <w:rsid w:val="000C4E9F"/>
    <w:rsid w:val="000C5D53"/>
    <w:rsid w:val="000C6B0F"/>
    <w:rsid w:val="000D011C"/>
    <w:rsid w:val="000D1CA2"/>
    <w:rsid w:val="000D5595"/>
    <w:rsid w:val="000D79ED"/>
    <w:rsid w:val="000E016B"/>
    <w:rsid w:val="000E0683"/>
    <w:rsid w:val="000E18F9"/>
    <w:rsid w:val="000E21E9"/>
    <w:rsid w:val="000E2B74"/>
    <w:rsid w:val="000E4A99"/>
    <w:rsid w:val="000E4AD2"/>
    <w:rsid w:val="000E59AF"/>
    <w:rsid w:val="000E5E3E"/>
    <w:rsid w:val="000E6487"/>
    <w:rsid w:val="000E6C5A"/>
    <w:rsid w:val="000E72A4"/>
    <w:rsid w:val="000E7523"/>
    <w:rsid w:val="000F010E"/>
    <w:rsid w:val="000F239D"/>
    <w:rsid w:val="000F29B0"/>
    <w:rsid w:val="000F455E"/>
    <w:rsid w:val="000F563E"/>
    <w:rsid w:val="000F568D"/>
    <w:rsid w:val="000F7233"/>
    <w:rsid w:val="000F7FD2"/>
    <w:rsid w:val="001009C3"/>
    <w:rsid w:val="00101976"/>
    <w:rsid w:val="00101B01"/>
    <w:rsid w:val="00103956"/>
    <w:rsid w:val="0010572F"/>
    <w:rsid w:val="0010604B"/>
    <w:rsid w:val="001077FF"/>
    <w:rsid w:val="0011238C"/>
    <w:rsid w:val="00112F7E"/>
    <w:rsid w:val="00112FC5"/>
    <w:rsid w:val="00116187"/>
    <w:rsid w:val="00116E4F"/>
    <w:rsid w:val="00120E68"/>
    <w:rsid w:val="00121724"/>
    <w:rsid w:val="00121E70"/>
    <w:rsid w:val="00124020"/>
    <w:rsid w:val="00124AF8"/>
    <w:rsid w:val="00124B12"/>
    <w:rsid w:val="001252B8"/>
    <w:rsid w:val="00131B34"/>
    <w:rsid w:val="00132BFF"/>
    <w:rsid w:val="00135126"/>
    <w:rsid w:val="001355BC"/>
    <w:rsid w:val="00135A08"/>
    <w:rsid w:val="00136C03"/>
    <w:rsid w:val="00136FF2"/>
    <w:rsid w:val="00137489"/>
    <w:rsid w:val="001374D7"/>
    <w:rsid w:val="00141317"/>
    <w:rsid w:val="00141A57"/>
    <w:rsid w:val="001425DE"/>
    <w:rsid w:val="00142E06"/>
    <w:rsid w:val="00143DF0"/>
    <w:rsid w:val="00144908"/>
    <w:rsid w:val="00144E48"/>
    <w:rsid w:val="00147C7B"/>
    <w:rsid w:val="00147CE1"/>
    <w:rsid w:val="00150F05"/>
    <w:rsid w:val="00150F4F"/>
    <w:rsid w:val="001575B6"/>
    <w:rsid w:val="00157958"/>
    <w:rsid w:val="001615C0"/>
    <w:rsid w:val="00161DB2"/>
    <w:rsid w:val="001624F9"/>
    <w:rsid w:val="00163BB0"/>
    <w:rsid w:val="001642C5"/>
    <w:rsid w:val="001649EA"/>
    <w:rsid w:val="00164CD3"/>
    <w:rsid w:val="001659FE"/>
    <w:rsid w:val="00166B5E"/>
    <w:rsid w:val="00170DAF"/>
    <w:rsid w:val="00171C31"/>
    <w:rsid w:val="00171E16"/>
    <w:rsid w:val="00173146"/>
    <w:rsid w:val="001736B1"/>
    <w:rsid w:val="001742A7"/>
    <w:rsid w:val="00174B6E"/>
    <w:rsid w:val="00175D8A"/>
    <w:rsid w:val="00182B09"/>
    <w:rsid w:val="00182B6C"/>
    <w:rsid w:val="0018331F"/>
    <w:rsid w:val="0018488C"/>
    <w:rsid w:val="00186E9B"/>
    <w:rsid w:val="00187AEC"/>
    <w:rsid w:val="00190558"/>
    <w:rsid w:val="00191C76"/>
    <w:rsid w:val="001930D2"/>
    <w:rsid w:val="00193F4B"/>
    <w:rsid w:val="001944CF"/>
    <w:rsid w:val="00195265"/>
    <w:rsid w:val="001967CB"/>
    <w:rsid w:val="001971AE"/>
    <w:rsid w:val="001A0088"/>
    <w:rsid w:val="001A0665"/>
    <w:rsid w:val="001A07D7"/>
    <w:rsid w:val="001A0BDE"/>
    <w:rsid w:val="001A2273"/>
    <w:rsid w:val="001A2828"/>
    <w:rsid w:val="001A5E47"/>
    <w:rsid w:val="001A65A2"/>
    <w:rsid w:val="001B0574"/>
    <w:rsid w:val="001B4399"/>
    <w:rsid w:val="001B4D7A"/>
    <w:rsid w:val="001B4F49"/>
    <w:rsid w:val="001B52DD"/>
    <w:rsid w:val="001B5803"/>
    <w:rsid w:val="001B689B"/>
    <w:rsid w:val="001B7831"/>
    <w:rsid w:val="001C0394"/>
    <w:rsid w:val="001C08E3"/>
    <w:rsid w:val="001C13C7"/>
    <w:rsid w:val="001C4987"/>
    <w:rsid w:val="001C59D8"/>
    <w:rsid w:val="001C7475"/>
    <w:rsid w:val="001C773E"/>
    <w:rsid w:val="001D112A"/>
    <w:rsid w:val="001D20F5"/>
    <w:rsid w:val="001D2545"/>
    <w:rsid w:val="001D3398"/>
    <w:rsid w:val="001D6088"/>
    <w:rsid w:val="001D6B27"/>
    <w:rsid w:val="001E0EEF"/>
    <w:rsid w:val="001E1138"/>
    <w:rsid w:val="001E1146"/>
    <w:rsid w:val="001E2240"/>
    <w:rsid w:val="001E2505"/>
    <w:rsid w:val="001E268D"/>
    <w:rsid w:val="001E3390"/>
    <w:rsid w:val="001E34DE"/>
    <w:rsid w:val="001E4E84"/>
    <w:rsid w:val="001E6684"/>
    <w:rsid w:val="001E7AD5"/>
    <w:rsid w:val="001F2237"/>
    <w:rsid w:val="001F358F"/>
    <w:rsid w:val="001F3740"/>
    <w:rsid w:val="001F4BDE"/>
    <w:rsid w:val="001F60B3"/>
    <w:rsid w:val="001F616E"/>
    <w:rsid w:val="002014B4"/>
    <w:rsid w:val="002024B4"/>
    <w:rsid w:val="00202782"/>
    <w:rsid w:val="00203769"/>
    <w:rsid w:val="0020447D"/>
    <w:rsid w:val="00205375"/>
    <w:rsid w:val="002069E0"/>
    <w:rsid w:val="0021108F"/>
    <w:rsid w:val="00211553"/>
    <w:rsid w:val="00211C01"/>
    <w:rsid w:val="0021214C"/>
    <w:rsid w:val="002132F9"/>
    <w:rsid w:val="00214BDA"/>
    <w:rsid w:val="002151C0"/>
    <w:rsid w:val="002155D3"/>
    <w:rsid w:val="0021587D"/>
    <w:rsid w:val="00216063"/>
    <w:rsid w:val="00216688"/>
    <w:rsid w:val="00216A26"/>
    <w:rsid w:val="002206A8"/>
    <w:rsid w:val="0022327B"/>
    <w:rsid w:val="00223919"/>
    <w:rsid w:val="0022407C"/>
    <w:rsid w:val="002255E5"/>
    <w:rsid w:val="002255FF"/>
    <w:rsid w:val="00226E3F"/>
    <w:rsid w:val="00230A0D"/>
    <w:rsid w:val="00231584"/>
    <w:rsid w:val="002335D3"/>
    <w:rsid w:val="00234DCC"/>
    <w:rsid w:val="00235B01"/>
    <w:rsid w:val="00235C3C"/>
    <w:rsid w:val="002364A9"/>
    <w:rsid w:val="0023704A"/>
    <w:rsid w:val="002412EC"/>
    <w:rsid w:val="002422A7"/>
    <w:rsid w:val="00243496"/>
    <w:rsid w:val="00243BA5"/>
    <w:rsid w:val="00243E98"/>
    <w:rsid w:val="0024419A"/>
    <w:rsid w:val="002458B1"/>
    <w:rsid w:val="002460FA"/>
    <w:rsid w:val="002469FA"/>
    <w:rsid w:val="00252928"/>
    <w:rsid w:val="00252B1E"/>
    <w:rsid w:val="00254E82"/>
    <w:rsid w:val="002554EF"/>
    <w:rsid w:val="00255810"/>
    <w:rsid w:val="00257009"/>
    <w:rsid w:val="002572E2"/>
    <w:rsid w:val="00257889"/>
    <w:rsid w:val="002605E5"/>
    <w:rsid w:val="00261237"/>
    <w:rsid w:val="00261A8A"/>
    <w:rsid w:val="0026223D"/>
    <w:rsid w:val="002625C3"/>
    <w:rsid w:val="002628E5"/>
    <w:rsid w:val="00262D09"/>
    <w:rsid w:val="00263ADC"/>
    <w:rsid w:val="002640AE"/>
    <w:rsid w:val="002643CF"/>
    <w:rsid w:val="002673F3"/>
    <w:rsid w:val="002679AC"/>
    <w:rsid w:val="00267D3F"/>
    <w:rsid w:val="00270477"/>
    <w:rsid w:val="002710A0"/>
    <w:rsid w:val="002737FD"/>
    <w:rsid w:val="00273DCE"/>
    <w:rsid w:val="00273E65"/>
    <w:rsid w:val="00275DC4"/>
    <w:rsid w:val="0027675B"/>
    <w:rsid w:val="00281F8C"/>
    <w:rsid w:val="00282571"/>
    <w:rsid w:val="00287C79"/>
    <w:rsid w:val="00287D57"/>
    <w:rsid w:val="00290DA8"/>
    <w:rsid w:val="00291197"/>
    <w:rsid w:val="002911CB"/>
    <w:rsid w:val="0029173E"/>
    <w:rsid w:val="002925F8"/>
    <w:rsid w:val="00293B1D"/>
    <w:rsid w:val="002945BB"/>
    <w:rsid w:val="0029518E"/>
    <w:rsid w:val="00295E94"/>
    <w:rsid w:val="002A08B8"/>
    <w:rsid w:val="002A1282"/>
    <w:rsid w:val="002A1A2E"/>
    <w:rsid w:val="002A2820"/>
    <w:rsid w:val="002A2A6E"/>
    <w:rsid w:val="002A3BDE"/>
    <w:rsid w:val="002A54CA"/>
    <w:rsid w:val="002A567F"/>
    <w:rsid w:val="002A5AA6"/>
    <w:rsid w:val="002A747B"/>
    <w:rsid w:val="002B132C"/>
    <w:rsid w:val="002B1B34"/>
    <w:rsid w:val="002B4FDA"/>
    <w:rsid w:val="002B5E0E"/>
    <w:rsid w:val="002B6FC9"/>
    <w:rsid w:val="002C0CAF"/>
    <w:rsid w:val="002C1686"/>
    <w:rsid w:val="002C73E7"/>
    <w:rsid w:val="002D074A"/>
    <w:rsid w:val="002D20CF"/>
    <w:rsid w:val="002D22ED"/>
    <w:rsid w:val="002D2DF7"/>
    <w:rsid w:val="002D3B9B"/>
    <w:rsid w:val="002D434B"/>
    <w:rsid w:val="002D516C"/>
    <w:rsid w:val="002E0BC8"/>
    <w:rsid w:val="002E0D92"/>
    <w:rsid w:val="002F01F9"/>
    <w:rsid w:val="002F0683"/>
    <w:rsid w:val="002F0DF3"/>
    <w:rsid w:val="002F10EE"/>
    <w:rsid w:val="002F1330"/>
    <w:rsid w:val="002F1CD2"/>
    <w:rsid w:val="002F1E61"/>
    <w:rsid w:val="002F2083"/>
    <w:rsid w:val="002F23D6"/>
    <w:rsid w:val="002F3EA0"/>
    <w:rsid w:val="002F3FCC"/>
    <w:rsid w:val="002F49C1"/>
    <w:rsid w:val="002F5C24"/>
    <w:rsid w:val="002F60C1"/>
    <w:rsid w:val="002F6FE9"/>
    <w:rsid w:val="002F7CDE"/>
    <w:rsid w:val="003002EE"/>
    <w:rsid w:val="0030060A"/>
    <w:rsid w:val="00301C06"/>
    <w:rsid w:val="00303106"/>
    <w:rsid w:val="00306001"/>
    <w:rsid w:val="00307DDB"/>
    <w:rsid w:val="00307E7B"/>
    <w:rsid w:val="0031221C"/>
    <w:rsid w:val="00312EA0"/>
    <w:rsid w:val="003131CD"/>
    <w:rsid w:val="00314A6F"/>
    <w:rsid w:val="00317DA4"/>
    <w:rsid w:val="00320070"/>
    <w:rsid w:val="0032019C"/>
    <w:rsid w:val="00320DDE"/>
    <w:rsid w:val="00320E32"/>
    <w:rsid w:val="00321EBE"/>
    <w:rsid w:val="00324084"/>
    <w:rsid w:val="003245DA"/>
    <w:rsid w:val="00324A1C"/>
    <w:rsid w:val="00327C6F"/>
    <w:rsid w:val="00330FE6"/>
    <w:rsid w:val="003314DC"/>
    <w:rsid w:val="00331B28"/>
    <w:rsid w:val="00331E74"/>
    <w:rsid w:val="003334F8"/>
    <w:rsid w:val="003335F2"/>
    <w:rsid w:val="00336C0F"/>
    <w:rsid w:val="00340387"/>
    <w:rsid w:val="003406FD"/>
    <w:rsid w:val="00341E6D"/>
    <w:rsid w:val="0034271D"/>
    <w:rsid w:val="00343369"/>
    <w:rsid w:val="0034369F"/>
    <w:rsid w:val="003437CA"/>
    <w:rsid w:val="003439FC"/>
    <w:rsid w:val="00344089"/>
    <w:rsid w:val="0034706C"/>
    <w:rsid w:val="00347242"/>
    <w:rsid w:val="00347F1D"/>
    <w:rsid w:val="00350259"/>
    <w:rsid w:val="00350A42"/>
    <w:rsid w:val="003552DD"/>
    <w:rsid w:val="003555DA"/>
    <w:rsid w:val="00355AD4"/>
    <w:rsid w:val="00356F8C"/>
    <w:rsid w:val="0035779E"/>
    <w:rsid w:val="0035794B"/>
    <w:rsid w:val="00360843"/>
    <w:rsid w:val="00362E68"/>
    <w:rsid w:val="00364092"/>
    <w:rsid w:val="003644AE"/>
    <w:rsid w:val="00364B3B"/>
    <w:rsid w:val="0036557A"/>
    <w:rsid w:val="00365A1F"/>
    <w:rsid w:val="00373C43"/>
    <w:rsid w:val="00375A4C"/>
    <w:rsid w:val="00377249"/>
    <w:rsid w:val="00380753"/>
    <w:rsid w:val="0038176F"/>
    <w:rsid w:val="00382007"/>
    <w:rsid w:val="003820F3"/>
    <w:rsid w:val="003828B5"/>
    <w:rsid w:val="003831C2"/>
    <w:rsid w:val="00383A7E"/>
    <w:rsid w:val="00385120"/>
    <w:rsid w:val="00385AC0"/>
    <w:rsid w:val="003874B1"/>
    <w:rsid w:val="00387A40"/>
    <w:rsid w:val="00387E8D"/>
    <w:rsid w:val="003929E4"/>
    <w:rsid w:val="00393D71"/>
    <w:rsid w:val="00393EE1"/>
    <w:rsid w:val="003957DD"/>
    <w:rsid w:val="00395C75"/>
    <w:rsid w:val="00396424"/>
    <w:rsid w:val="003A37FF"/>
    <w:rsid w:val="003A445C"/>
    <w:rsid w:val="003A4EAD"/>
    <w:rsid w:val="003A6CCD"/>
    <w:rsid w:val="003A7752"/>
    <w:rsid w:val="003B04AD"/>
    <w:rsid w:val="003B10F7"/>
    <w:rsid w:val="003B2833"/>
    <w:rsid w:val="003B2842"/>
    <w:rsid w:val="003B2A73"/>
    <w:rsid w:val="003B2AC2"/>
    <w:rsid w:val="003B31C5"/>
    <w:rsid w:val="003B34F3"/>
    <w:rsid w:val="003B4A6E"/>
    <w:rsid w:val="003B6209"/>
    <w:rsid w:val="003B6E76"/>
    <w:rsid w:val="003B7356"/>
    <w:rsid w:val="003B7707"/>
    <w:rsid w:val="003C0540"/>
    <w:rsid w:val="003C1117"/>
    <w:rsid w:val="003C1EE0"/>
    <w:rsid w:val="003C208F"/>
    <w:rsid w:val="003C399C"/>
    <w:rsid w:val="003C3EFE"/>
    <w:rsid w:val="003C41D1"/>
    <w:rsid w:val="003C4BD1"/>
    <w:rsid w:val="003C4D7C"/>
    <w:rsid w:val="003C507E"/>
    <w:rsid w:val="003D010E"/>
    <w:rsid w:val="003D35F2"/>
    <w:rsid w:val="003D4F00"/>
    <w:rsid w:val="003D56EB"/>
    <w:rsid w:val="003D5E57"/>
    <w:rsid w:val="003D7131"/>
    <w:rsid w:val="003D72D6"/>
    <w:rsid w:val="003D7FDA"/>
    <w:rsid w:val="003E02D6"/>
    <w:rsid w:val="003E03D9"/>
    <w:rsid w:val="003E083F"/>
    <w:rsid w:val="003E1D98"/>
    <w:rsid w:val="003E2C71"/>
    <w:rsid w:val="003E4BB6"/>
    <w:rsid w:val="003E613D"/>
    <w:rsid w:val="003E72A3"/>
    <w:rsid w:val="003E72BA"/>
    <w:rsid w:val="003E7312"/>
    <w:rsid w:val="003F0901"/>
    <w:rsid w:val="003F1523"/>
    <w:rsid w:val="003F3B81"/>
    <w:rsid w:val="003F48BC"/>
    <w:rsid w:val="003F5012"/>
    <w:rsid w:val="003F540F"/>
    <w:rsid w:val="003F70E1"/>
    <w:rsid w:val="003F77D5"/>
    <w:rsid w:val="00400B10"/>
    <w:rsid w:val="00401B34"/>
    <w:rsid w:val="004020EF"/>
    <w:rsid w:val="004024A1"/>
    <w:rsid w:val="00403D9B"/>
    <w:rsid w:val="0040530B"/>
    <w:rsid w:val="004065F5"/>
    <w:rsid w:val="00407187"/>
    <w:rsid w:val="004079F9"/>
    <w:rsid w:val="00407AF4"/>
    <w:rsid w:val="00411191"/>
    <w:rsid w:val="004119BD"/>
    <w:rsid w:val="00411AB5"/>
    <w:rsid w:val="00413325"/>
    <w:rsid w:val="004133D6"/>
    <w:rsid w:val="00413730"/>
    <w:rsid w:val="00413A8D"/>
    <w:rsid w:val="00414796"/>
    <w:rsid w:val="00414C2E"/>
    <w:rsid w:val="00415B31"/>
    <w:rsid w:val="004168D4"/>
    <w:rsid w:val="0041694C"/>
    <w:rsid w:val="00420CFB"/>
    <w:rsid w:val="00420FAF"/>
    <w:rsid w:val="00421BCF"/>
    <w:rsid w:val="004226C3"/>
    <w:rsid w:val="0042357A"/>
    <w:rsid w:val="00423C5D"/>
    <w:rsid w:val="004253E0"/>
    <w:rsid w:val="004269FB"/>
    <w:rsid w:val="004309B8"/>
    <w:rsid w:val="00435A42"/>
    <w:rsid w:val="004400DE"/>
    <w:rsid w:val="004401FE"/>
    <w:rsid w:val="00440DE6"/>
    <w:rsid w:val="00442245"/>
    <w:rsid w:val="00442FF2"/>
    <w:rsid w:val="00443B32"/>
    <w:rsid w:val="00444B79"/>
    <w:rsid w:val="00444C60"/>
    <w:rsid w:val="004470B4"/>
    <w:rsid w:val="00447596"/>
    <w:rsid w:val="004479E3"/>
    <w:rsid w:val="004507CC"/>
    <w:rsid w:val="00453201"/>
    <w:rsid w:val="004547CB"/>
    <w:rsid w:val="004566A1"/>
    <w:rsid w:val="00457E19"/>
    <w:rsid w:val="00461625"/>
    <w:rsid w:val="00461912"/>
    <w:rsid w:val="004619E9"/>
    <w:rsid w:val="00463192"/>
    <w:rsid w:val="004632E4"/>
    <w:rsid w:val="004638B7"/>
    <w:rsid w:val="00465A2E"/>
    <w:rsid w:val="004664A1"/>
    <w:rsid w:val="0047001B"/>
    <w:rsid w:val="0047044A"/>
    <w:rsid w:val="004708F2"/>
    <w:rsid w:val="00471009"/>
    <w:rsid w:val="0047157F"/>
    <w:rsid w:val="00471E70"/>
    <w:rsid w:val="0047335A"/>
    <w:rsid w:val="00474EEF"/>
    <w:rsid w:val="00475B02"/>
    <w:rsid w:val="00475E1C"/>
    <w:rsid w:val="00476F63"/>
    <w:rsid w:val="00481278"/>
    <w:rsid w:val="0048187A"/>
    <w:rsid w:val="00481DCC"/>
    <w:rsid w:val="0048377B"/>
    <w:rsid w:val="004842E7"/>
    <w:rsid w:val="0048720B"/>
    <w:rsid w:val="004901BC"/>
    <w:rsid w:val="004905DD"/>
    <w:rsid w:val="0049106E"/>
    <w:rsid w:val="004911EB"/>
    <w:rsid w:val="00491F68"/>
    <w:rsid w:val="00492051"/>
    <w:rsid w:val="004934D5"/>
    <w:rsid w:val="00494FAE"/>
    <w:rsid w:val="004953BC"/>
    <w:rsid w:val="00495EAA"/>
    <w:rsid w:val="00496523"/>
    <w:rsid w:val="00497003"/>
    <w:rsid w:val="004974D4"/>
    <w:rsid w:val="00497E91"/>
    <w:rsid w:val="004A0449"/>
    <w:rsid w:val="004A0D14"/>
    <w:rsid w:val="004A1621"/>
    <w:rsid w:val="004A1638"/>
    <w:rsid w:val="004A18ED"/>
    <w:rsid w:val="004A1E40"/>
    <w:rsid w:val="004A2961"/>
    <w:rsid w:val="004A3323"/>
    <w:rsid w:val="004A3B15"/>
    <w:rsid w:val="004A40D6"/>
    <w:rsid w:val="004A487A"/>
    <w:rsid w:val="004A4ED8"/>
    <w:rsid w:val="004A5751"/>
    <w:rsid w:val="004A6F1B"/>
    <w:rsid w:val="004B0A1A"/>
    <w:rsid w:val="004B34A4"/>
    <w:rsid w:val="004B4978"/>
    <w:rsid w:val="004B49ED"/>
    <w:rsid w:val="004B5871"/>
    <w:rsid w:val="004B59C8"/>
    <w:rsid w:val="004B5AD8"/>
    <w:rsid w:val="004C05DD"/>
    <w:rsid w:val="004C0C7E"/>
    <w:rsid w:val="004C1B4D"/>
    <w:rsid w:val="004C363F"/>
    <w:rsid w:val="004C4317"/>
    <w:rsid w:val="004C438F"/>
    <w:rsid w:val="004C4807"/>
    <w:rsid w:val="004C4EAF"/>
    <w:rsid w:val="004C587C"/>
    <w:rsid w:val="004C5DFE"/>
    <w:rsid w:val="004C5FE5"/>
    <w:rsid w:val="004C7E7F"/>
    <w:rsid w:val="004C7E9C"/>
    <w:rsid w:val="004D17E8"/>
    <w:rsid w:val="004D241D"/>
    <w:rsid w:val="004D5786"/>
    <w:rsid w:val="004D70D8"/>
    <w:rsid w:val="004D74D0"/>
    <w:rsid w:val="004D7938"/>
    <w:rsid w:val="004E0691"/>
    <w:rsid w:val="004E132D"/>
    <w:rsid w:val="004E185F"/>
    <w:rsid w:val="004E1DEE"/>
    <w:rsid w:val="004E214E"/>
    <w:rsid w:val="004E2DCE"/>
    <w:rsid w:val="004E3BB8"/>
    <w:rsid w:val="004E4607"/>
    <w:rsid w:val="004E5895"/>
    <w:rsid w:val="004E6A28"/>
    <w:rsid w:val="004E7F89"/>
    <w:rsid w:val="004F28A7"/>
    <w:rsid w:val="004F2CC0"/>
    <w:rsid w:val="004F30AE"/>
    <w:rsid w:val="004F3755"/>
    <w:rsid w:val="004F396D"/>
    <w:rsid w:val="004F3A1A"/>
    <w:rsid w:val="004F4071"/>
    <w:rsid w:val="004F472D"/>
    <w:rsid w:val="004F4F09"/>
    <w:rsid w:val="004F57CC"/>
    <w:rsid w:val="004F5AF0"/>
    <w:rsid w:val="004F7EFA"/>
    <w:rsid w:val="00500F66"/>
    <w:rsid w:val="005017C6"/>
    <w:rsid w:val="005025B9"/>
    <w:rsid w:val="0050383E"/>
    <w:rsid w:val="005041EE"/>
    <w:rsid w:val="00506510"/>
    <w:rsid w:val="00510F73"/>
    <w:rsid w:val="00512574"/>
    <w:rsid w:val="005134FE"/>
    <w:rsid w:val="00513925"/>
    <w:rsid w:val="00514539"/>
    <w:rsid w:val="005146F3"/>
    <w:rsid w:val="00515750"/>
    <w:rsid w:val="00517005"/>
    <w:rsid w:val="00517F7D"/>
    <w:rsid w:val="00520D2E"/>
    <w:rsid w:val="005227E7"/>
    <w:rsid w:val="00522B8C"/>
    <w:rsid w:val="00527E4F"/>
    <w:rsid w:val="00530480"/>
    <w:rsid w:val="0053117F"/>
    <w:rsid w:val="005327F3"/>
    <w:rsid w:val="005328ED"/>
    <w:rsid w:val="00532B04"/>
    <w:rsid w:val="00532BFA"/>
    <w:rsid w:val="005335CB"/>
    <w:rsid w:val="00535BBC"/>
    <w:rsid w:val="00536198"/>
    <w:rsid w:val="00536AE2"/>
    <w:rsid w:val="00536BED"/>
    <w:rsid w:val="005374C3"/>
    <w:rsid w:val="005401AC"/>
    <w:rsid w:val="0054091D"/>
    <w:rsid w:val="00540E0E"/>
    <w:rsid w:val="005446A5"/>
    <w:rsid w:val="00545442"/>
    <w:rsid w:val="005459F1"/>
    <w:rsid w:val="00545AAC"/>
    <w:rsid w:val="00551710"/>
    <w:rsid w:val="00551D30"/>
    <w:rsid w:val="005526C1"/>
    <w:rsid w:val="00552D5E"/>
    <w:rsid w:val="00553A82"/>
    <w:rsid w:val="00555481"/>
    <w:rsid w:val="00555A5B"/>
    <w:rsid w:val="00556A94"/>
    <w:rsid w:val="005574D1"/>
    <w:rsid w:val="00560096"/>
    <w:rsid w:val="00560950"/>
    <w:rsid w:val="00561AD1"/>
    <w:rsid w:val="00562825"/>
    <w:rsid w:val="005633A5"/>
    <w:rsid w:val="0056464E"/>
    <w:rsid w:val="00565255"/>
    <w:rsid w:val="005654DE"/>
    <w:rsid w:val="00565A1C"/>
    <w:rsid w:val="005663AA"/>
    <w:rsid w:val="0056666D"/>
    <w:rsid w:val="005704E2"/>
    <w:rsid w:val="00570B9B"/>
    <w:rsid w:val="0057270E"/>
    <w:rsid w:val="00575180"/>
    <w:rsid w:val="005751AC"/>
    <w:rsid w:val="00575EC2"/>
    <w:rsid w:val="005806A5"/>
    <w:rsid w:val="0058163C"/>
    <w:rsid w:val="00581F93"/>
    <w:rsid w:val="005824E8"/>
    <w:rsid w:val="005825CA"/>
    <w:rsid w:val="00582ACA"/>
    <w:rsid w:val="00582CD5"/>
    <w:rsid w:val="005846A5"/>
    <w:rsid w:val="005853D7"/>
    <w:rsid w:val="00585636"/>
    <w:rsid w:val="005868E7"/>
    <w:rsid w:val="00586ADA"/>
    <w:rsid w:val="00586D58"/>
    <w:rsid w:val="00587B0E"/>
    <w:rsid w:val="00587F65"/>
    <w:rsid w:val="005904B1"/>
    <w:rsid w:val="005929F4"/>
    <w:rsid w:val="00595177"/>
    <w:rsid w:val="00595A9F"/>
    <w:rsid w:val="005961CB"/>
    <w:rsid w:val="00596FD6"/>
    <w:rsid w:val="00597ED1"/>
    <w:rsid w:val="005A1463"/>
    <w:rsid w:val="005A16CE"/>
    <w:rsid w:val="005A1B15"/>
    <w:rsid w:val="005A1D8A"/>
    <w:rsid w:val="005A59E6"/>
    <w:rsid w:val="005A5E09"/>
    <w:rsid w:val="005A7540"/>
    <w:rsid w:val="005B21C0"/>
    <w:rsid w:val="005B2B1D"/>
    <w:rsid w:val="005B3188"/>
    <w:rsid w:val="005B4064"/>
    <w:rsid w:val="005B4775"/>
    <w:rsid w:val="005B5B6C"/>
    <w:rsid w:val="005C01AE"/>
    <w:rsid w:val="005C0FFB"/>
    <w:rsid w:val="005C193C"/>
    <w:rsid w:val="005C204E"/>
    <w:rsid w:val="005C39F6"/>
    <w:rsid w:val="005C474C"/>
    <w:rsid w:val="005C6F18"/>
    <w:rsid w:val="005C6F4C"/>
    <w:rsid w:val="005C7F5C"/>
    <w:rsid w:val="005D2604"/>
    <w:rsid w:val="005D2929"/>
    <w:rsid w:val="005D3333"/>
    <w:rsid w:val="005D3EE6"/>
    <w:rsid w:val="005D4668"/>
    <w:rsid w:val="005D4785"/>
    <w:rsid w:val="005D4B36"/>
    <w:rsid w:val="005D7B81"/>
    <w:rsid w:val="005D7EEF"/>
    <w:rsid w:val="005E474A"/>
    <w:rsid w:val="005E5754"/>
    <w:rsid w:val="005E60B5"/>
    <w:rsid w:val="005E68EA"/>
    <w:rsid w:val="005E6F50"/>
    <w:rsid w:val="005F05E3"/>
    <w:rsid w:val="005F1057"/>
    <w:rsid w:val="005F12F8"/>
    <w:rsid w:val="005F4F39"/>
    <w:rsid w:val="005F649D"/>
    <w:rsid w:val="005F6E5F"/>
    <w:rsid w:val="006018CC"/>
    <w:rsid w:val="00602DA6"/>
    <w:rsid w:val="0060337F"/>
    <w:rsid w:val="00605252"/>
    <w:rsid w:val="00607C8A"/>
    <w:rsid w:val="00610ED1"/>
    <w:rsid w:val="0061110C"/>
    <w:rsid w:val="00611DBA"/>
    <w:rsid w:val="00612C57"/>
    <w:rsid w:val="00613627"/>
    <w:rsid w:val="00613CE5"/>
    <w:rsid w:val="00614F77"/>
    <w:rsid w:val="00615D2B"/>
    <w:rsid w:val="00616218"/>
    <w:rsid w:val="006169E2"/>
    <w:rsid w:val="00616E70"/>
    <w:rsid w:val="00617FEF"/>
    <w:rsid w:val="006206D3"/>
    <w:rsid w:val="006213A9"/>
    <w:rsid w:val="0062283E"/>
    <w:rsid w:val="00624148"/>
    <w:rsid w:val="006247A8"/>
    <w:rsid w:val="00626A6D"/>
    <w:rsid w:val="00626C01"/>
    <w:rsid w:val="00627391"/>
    <w:rsid w:val="00627428"/>
    <w:rsid w:val="006275E7"/>
    <w:rsid w:val="00627952"/>
    <w:rsid w:val="00632F95"/>
    <w:rsid w:val="00634EB3"/>
    <w:rsid w:val="00640DEF"/>
    <w:rsid w:val="00641A84"/>
    <w:rsid w:val="00644ED4"/>
    <w:rsid w:val="006451AD"/>
    <w:rsid w:val="00645603"/>
    <w:rsid w:val="006459F0"/>
    <w:rsid w:val="006504E9"/>
    <w:rsid w:val="0065067B"/>
    <w:rsid w:val="00651D99"/>
    <w:rsid w:val="00655A04"/>
    <w:rsid w:val="00655E02"/>
    <w:rsid w:val="00660D91"/>
    <w:rsid w:val="00661CB6"/>
    <w:rsid w:val="006637EC"/>
    <w:rsid w:val="00664199"/>
    <w:rsid w:val="00664314"/>
    <w:rsid w:val="00665141"/>
    <w:rsid w:val="0066518B"/>
    <w:rsid w:val="006654E2"/>
    <w:rsid w:val="0066738E"/>
    <w:rsid w:val="00667BC2"/>
    <w:rsid w:val="00672F26"/>
    <w:rsid w:val="00674792"/>
    <w:rsid w:val="00675073"/>
    <w:rsid w:val="006753C6"/>
    <w:rsid w:val="0067620F"/>
    <w:rsid w:val="00676FDB"/>
    <w:rsid w:val="006773EA"/>
    <w:rsid w:val="00680125"/>
    <w:rsid w:val="00680E2F"/>
    <w:rsid w:val="00681021"/>
    <w:rsid w:val="0068235E"/>
    <w:rsid w:val="00684642"/>
    <w:rsid w:val="00684BDB"/>
    <w:rsid w:val="00690276"/>
    <w:rsid w:val="006913D0"/>
    <w:rsid w:val="0069298A"/>
    <w:rsid w:val="00693800"/>
    <w:rsid w:val="00693C18"/>
    <w:rsid w:val="0069496F"/>
    <w:rsid w:val="006953E1"/>
    <w:rsid w:val="00696EDE"/>
    <w:rsid w:val="00697317"/>
    <w:rsid w:val="006A029E"/>
    <w:rsid w:val="006A0F1D"/>
    <w:rsid w:val="006A1438"/>
    <w:rsid w:val="006A2622"/>
    <w:rsid w:val="006A3B34"/>
    <w:rsid w:val="006A663D"/>
    <w:rsid w:val="006A6745"/>
    <w:rsid w:val="006B013C"/>
    <w:rsid w:val="006B0DC8"/>
    <w:rsid w:val="006B17BA"/>
    <w:rsid w:val="006B22B8"/>
    <w:rsid w:val="006B2B25"/>
    <w:rsid w:val="006B4E74"/>
    <w:rsid w:val="006B52C9"/>
    <w:rsid w:val="006B56B2"/>
    <w:rsid w:val="006B6FD8"/>
    <w:rsid w:val="006B75EC"/>
    <w:rsid w:val="006C1449"/>
    <w:rsid w:val="006C188E"/>
    <w:rsid w:val="006C1A92"/>
    <w:rsid w:val="006C3108"/>
    <w:rsid w:val="006C6E82"/>
    <w:rsid w:val="006C792B"/>
    <w:rsid w:val="006D1D04"/>
    <w:rsid w:val="006D1FEB"/>
    <w:rsid w:val="006D28A5"/>
    <w:rsid w:val="006D422B"/>
    <w:rsid w:val="006D4525"/>
    <w:rsid w:val="006D5475"/>
    <w:rsid w:val="006D595D"/>
    <w:rsid w:val="006D5DB3"/>
    <w:rsid w:val="006D75D7"/>
    <w:rsid w:val="006E04B8"/>
    <w:rsid w:val="006E1A29"/>
    <w:rsid w:val="006E233C"/>
    <w:rsid w:val="006E2ABB"/>
    <w:rsid w:val="006E38ED"/>
    <w:rsid w:val="006F08C9"/>
    <w:rsid w:val="006F140D"/>
    <w:rsid w:val="006F41D9"/>
    <w:rsid w:val="006F5293"/>
    <w:rsid w:val="006F63E3"/>
    <w:rsid w:val="00701280"/>
    <w:rsid w:val="007016E2"/>
    <w:rsid w:val="00702A92"/>
    <w:rsid w:val="0070387E"/>
    <w:rsid w:val="007039D5"/>
    <w:rsid w:val="00703B68"/>
    <w:rsid w:val="00704616"/>
    <w:rsid w:val="0070510F"/>
    <w:rsid w:val="00706A0B"/>
    <w:rsid w:val="00706D53"/>
    <w:rsid w:val="0070716A"/>
    <w:rsid w:val="007072CF"/>
    <w:rsid w:val="00707F91"/>
    <w:rsid w:val="0071335F"/>
    <w:rsid w:val="0071456E"/>
    <w:rsid w:val="007149A1"/>
    <w:rsid w:val="00714EE4"/>
    <w:rsid w:val="00714FC1"/>
    <w:rsid w:val="0071579C"/>
    <w:rsid w:val="00716F2C"/>
    <w:rsid w:val="00717A94"/>
    <w:rsid w:val="00720574"/>
    <w:rsid w:val="007212A5"/>
    <w:rsid w:val="00722609"/>
    <w:rsid w:val="00724138"/>
    <w:rsid w:val="00727300"/>
    <w:rsid w:val="0073028F"/>
    <w:rsid w:val="00730A5E"/>
    <w:rsid w:val="00731469"/>
    <w:rsid w:val="00731F2A"/>
    <w:rsid w:val="00733CF9"/>
    <w:rsid w:val="00735E1C"/>
    <w:rsid w:val="007408C6"/>
    <w:rsid w:val="00740D62"/>
    <w:rsid w:val="00740DCE"/>
    <w:rsid w:val="00741A31"/>
    <w:rsid w:val="0074215C"/>
    <w:rsid w:val="007421F3"/>
    <w:rsid w:val="0074390E"/>
    <w:rsid w:val="00744D2B"/>
    <w:rsid w:val="00747049"/>
    <w:rsid w:val="00752614"/>
    <w:rsid w:val="00753745"/>
    <w:rsid w:val="00753ECD"/>
    <w:rsid w:val="007548E0"/>
    <w:rsid w:val="00756520"/>
    <w:rsid w:val="00756576"/>
    <w:rsid w:val="00756A0A"/>
    <w:rsid w:val="00756F76"/>
    <w:rsid w:val="00757FA2"/>
    <w:rsid w:val="00760814"/>
    <w:rsid w:val="00762A0D"/>
    <w:rsid w:val="00762D4E"/>
    <w:rsid w:val="007644A2"/>
    <w:rsid w:val="007644AC"/>
    <w:rsid w:val="00767A50"/>
    <w:rsid w:val="00771425"/>
    <w:rsid w:val="00772098"/>
    <w:rsid w:val="007726C1"/>
    <w:rsid w:val="00774686"/>
    <w:rsid w:val="00775CF7"/>
    <w:rsid w:val="007766BE"/>
    <w:rsid w:val="007776BC"/>
    <w:rsid w:val="0077770D"/>
    <w:rsid w:val="007806E7"/>
    <w:rsid w:val="00781BA6"/>
    <w:rsid w:val="00782202"/>
    <w:rsid w:val="00783E0A"/>
    <w:rsid w:val="00785E2B"/>
    <w:rsid w:val="007863BA"/>
    <w:rsid w:val="0078645F"/>
    <w:rsid w:val="007875BF"/>
    <w:rsid w:val="00787D8D"/>
    <w:rsid w:val="007915FB"/>
    <w:rsid w:val="0079183B"/>
    <w:rsid w:val="0079213A"/>
    <w:rsid w:val="0079343C"/>
    <w:rsid w:val="00793686"/>
    <w:rsid w:val="00793950"/>
    <w:rsid w:val="00794A81"/>
    <w:rsid w:val="00795D37"/>
    <w:rsid w:val="007961CF"/>
    <w:rsid w:val="00796D7D"/>
    <w:rsid w:val="007972D1"/>
    <w:rsid w:val="007A0D9B"/>
    <w:rsid w:val="007A0FCD"/>
    <w:rsid w:val="007A127D"/>
    <w:rsid w:val="007A2C0E"/>
    <w:rsid w:val="007A3CDE"/>
    <w:rsid w:val="007A4084"/>
    <w:rsid w:val="007A41DB"/>
    <w:rsid w:val="007A436F"/>
    <w:rsid w:val="007B27D8"/>
    <w:rsid w:val="007B3273"/>
    <w:rsid w:val="007B3B52"/>
    <w:rsid w:val="007B423F"/>
    <w:rsid w:val="007B58F1"/>
    <w:rsid w:val="007B6462"/>
    <w:rsid w:val="007B6F7C"/>
    <w:rsid w:val="007B72DD"/>
    <w:rsid w:val="007B771D"/>
    <w:rsid w:val="007B7DCD"/>
    <w:rsid w:val="007C03D9"/>
    <w:rsid w:val="007C18F4"/>
    <w:rsid w:val="007C1ABD"/>
    <w:rsid w:val="007C1FAC"/>
    <w:rsid w:val="007C2BCA"/>
    <w:rsid w:val="007C2CFC"/>
    <w:rsid w:val="007C46F9"/>
    <w:rsid w:val="007C59C7"/>
    <w:rsid w:val="007C623C"/>
    <w:rsid w:val="007C6284"/>
    <w:rsid w:val="007D075D"/>
    <w:rsid w:val="007D2D66"/>
    <w:rsid w:val="007D4391"/>
    <w:rsid w:val="007D7694"/>
    <w:rsid w:val="007D7D77"/>
    <w:rsid w:val="007E2065"/>
    <w:rsid w:val="007E3EFC"/>
    <w:rsid w:val="007E4666"/>
    <w:rsid w:val="007E680F"/>
    <w:rsid w:val="007F0014"/>
    <w:rsid w:val="007F060A"/>
    <w:rsid w:val="007F0F85"/>
    <w:rsid w:val="007F2858"/>
    <w:rsid w:val="007F308B"/>
    <w:rsid w:val="007F32D9"/>
    <w:rsid w:val="007F3E09"/>
    <w:rsid w:val="007F493C"/>
    <w:rsid w:val="007F6E4A"/>
    <w:rsid w:val="007F71A5"/>
    <w:rsid w:val="007F7236"/>
    <w:rsid w:val="0080608C"/>
    <w:rsid w:val="008063B1"/>
    <w:rsid w:val="00806EB9"/>
    <w:rsid w:val="00807A85"/>
    <w:rsid w:val="00811093"/>
    <w:rsid w:val="00811F02"/>
    <w:rsid w:val="00812ACF"/>
    <w:rsid w:val="00812AF2"/>
    <w:rsid w:val="00813480"/>
    <w:rsid w:val="0081349E"/>
    <w:rsid w:val="00814F73"/>
    <w:rsid w:val="0081702B"/>
    <w:rsid w:val="00817EA5"/>
    <w:rsid w:val="00820D12"/>
    <w:rsid w:val="00822DC1"/>
    <w:rsid w:val="008233E2"/>
    <w:rsid w:val="008265FF"/>
    <w:rsid w:val="00827AFF"/>
    <w:rsid w:val="008301A8"/>
    <w:rsid w:val="00830AA7"/>
    <w:rsid w:val="00831661"/>
    <w:rsid w:val="00833719"/>
    <w:rsid w:val="00834BD0"/>
    <w:rsid w:val="00834C47"/>
    <w:rsid w:val="0083616C"/>
    <w:rsid w:val="00836A9F"/>
    <w:rsid w:val="00842C1E"/>
    <w:rsid w:val="008437BB"/>
    <w:rsid w:val="0084390F"/>
    <w:rsid w:val="00844E2F"/>
    <w:rsid w:val="00845057"/>
    <w:rsid w:val="008458B8"/>
    <w:rsid w:val="00846AF1"/>
    <w:rsid w:val="00846C5F"/>
    <w:rsid w:val="00846C67"/>
    <w:rsid w:val="00846ED7"/>
    <w:rsid w:val="00847C3F"/>
    <w:rsid w:val="00851EBE"/>
    <w:rsid w:val="0085273B"/>
    <w:rsid w:val="008536DC"/>
    <w:rsid w:val="00854498"/>
    <w:rsid w:val="008559BB"/>
    <w:rsid w:val="008608D3"/>
    <w:rsid w:val="0086152C"/>
    <w:rsid w:val="00861643"/>
    <w:rsid w:val="00862423"/>
    <w:rsid w:val="00862D30"/>
    <w:rsid w:val="00865937"/>
    <w:rsid w:val="008661A9"/>
    <w:rsid w:val="008665FF"/>
    <w:rsid w:val="008677CE"/>
    <w:rsid w:val="008706CD"/>
    <w:rsid w:val="00870E1A"/>
    <w:rsid w:val="0087182C"/>
    <w:rsid w:val="00871B7A"/>
    <w:rsid w:val="008734D4"/>
    <w:rsid w:val="00874EB7"/>
    <w:rsid w:val="00875004"/>
    <w:rsid w:val="008765FA"/>
    <w:rsid w:val="008777CE"/>
    <w:rsid w:val="00877B7C"/>
    <w:rsid w:val="00877DC1"/>
    <w:rsid w:val="00877DE0"/>
    <w:rsid w:val="00880611"/>
    <w:rsid w:val="008808C4"/>
    <w:rsid w:val="008831D6"/>
    <w:rsid w:val="008832F8"/>
    <w:rsid w:val="00885395"/>
    <w:rsid w:val="00885D1B"/>
    <w:rsid w:val="008872BD"/>
    <w:rsid w:val="008912C1"/>
    <w:rsid w:val="00891980"/>
    <w:rsid w:val="00891A0E"/>
    <w:rsid w:val="00892A7F"/>
    <w:rsid w:val="00893AD2"/>
    <w:rsid w:val="008960B6"/>
    <w:rsid w:val="008970EB"/>
    <w:rsid w:val="0089748A"/>
    <w:rsid w:val="008A07F4"/>
    <w:rsid w:val="008A19A2"/>
    <w:rsid w:val="008A419A"/>
    <w:rsid w:val="008A5647"/>
    <w:rsid w:val="008B15F4"/>
    <w:rsid w:val="008C07CD"/>
    <w:rsid w:val="008C1946"/>
    <w:rsid w:val="008C1976"/>
    <w:rsid w:val="008C19F0"/>
    <w:rsid w:val="008C1C7F"/>
    <w:rsid w:val="008C3F3B"/>
    <w:rsid w:val="008C5530"/>
    <w:rsid w:val="008C6D44"/>
    <w:rsid w:val="008D06EB"/>
    <w:rsid w:val="008D082E"/>
    <w:rsid w:val="008D182C"/>
    <w:rsid w:val="008D2456"/>
    <w:rsid w:val="008D33A8"/>
    <w:rsid w:val="008D4AAF"/>
    <w:rsid w:val="008D6260"/>
    <w:rsid w:val="008D6572"/>
    <w:rsid w:val="008D7DED"/>
    <w:rsid w:val="008D7FB0"/>
    <w:rsid w:val="008E0592"/>
    <w:rsid w:val="008E05BD"/>
    <w:rsid w:val="008E1156"/>
    <w:rsid w:val="008E1BED"/>
    <w:rsid w:val="008E1C9F"/>
    <w:rsid w:val="008E2195"/>
    <w:rsid w:val="008E22E7"/>
    <w:rsid w:val="008E42E0"/>
    <w:rsid w:val="008E5D1E"/>
    <w:rsid w:val="008E60C6"/>
    <w:rsid w:val="008E69BE"/>
    <w:rsid w:val="008E7425"/>
    <w:rsid w:val="008E7DC0"/>
    <w:rsid w:val="008F0A31"/>
    <w:rsid w:val="008F1939"/>
    <w:rsid w:val="008F2499"/>
    <w:rsid w:val="008F2BF7"/>
    <w:rsid w:val="008F3102"/>
    <w:rsid w:val="008F31D7"/>
    <w:rsid w:val="008F4230"/>
    <w:rsid w:val="008F4E7B"/>
    <w:rsid w:val="008F69E4"/>
    <w:rsid w:val="008F6FAA"/>
    <w:rsid w:val="008F7907"/>
    <w:rsid w:val="008F791A"/>
    <w:rsid w:val="00900378"/>
    <w:rsid w:val="00900429"/>
    <w:rsid w:val="009019AA"/>
    <w:rsid w:val="00903185"/>
    <w:rsid w:val="009051F6"/>
    <w:rsid w:val="0090683E"/>
    <w:rsid w:val="00910C89"/>
    <w:rsid w:val="0091241A"/>
    <w:rsid w:val="00912C25"/>
    <w:rsid w:val="009139E9"/>
    <w:rsid w:val="00913AEE"/>
    <w:rsid w:val="009142E5"/>
    <w:rsid w:val="00915175"/>
    <w:rsid w:val="00916202"/>
    <w:rsid w:val="009177BD"/>
    <w:rsid w:val="00917976"/>
    <w:rsid w:val="009179BF"/>
    <w:rsid w:val="00917EB7"/>
    <w:rsid w:val="00921068"/>
    <w:rsid w:val="0092239F"/>
    <w:rsid w:val="009230B0"/>
    <w:rsid w:val="00923D4F"/>
    <w:rsid w:val="00924115"/>
    <w:rsid w:val="009261DE"/>
    <w:rsid w:val="00926816"/>
    <w:rsid w:val="00926F5F"/>
    <w:rsid w:val="00927663"/>
    <w:rsid w:val="00927DDA"/>
    <w:rsid w:val="0093006A"/>
    <w:rsid w:val="00931A49"/>
    <w:rsid w:val="0093291B"/>
    <w:rsid w:val="00932FE5"/>
    <w:rsid w:val="00934055"/>
    <w:rsid w:val="00934476"/>
    <w:rsid w:val="00935B43"/>
    <w:rsid w:val="00940804"/>
    <w:rsid w:val="009416AC"/>
    <w:rsid w:val="0094331C"/>
    <w:rsid w:val="009459B3"/>
    <w:rsid w:val="009471B2"/>
    <w:rsid w:val="009474DF"/>
    <w:rsid w:val="00947BE9"/>
    <w:rsid w:val="0095252E"/>
    <w:rsid w:val="00952A84"/>
    <w:rsid w:val="00953CA6"/>
    <w:rsid w:val="009543BB"/>
    <w:rsid w:val="00963336"/>
    <w:rsid w:val="009676A9"/>
    <w:rsid w:val="00967DAA"/>
    <w:rsid w:val="0097351E"/>
    <w:rsid w:val="0097448B"/>
    <w:rsid w:val="009802D2"/>
    <w:rsid w:val="00980BC1"/>
    <w:rsid w:val="00981084"/>
    <w:rsid w:val="00982C82"/>
    <w:rsid w:val="0098328E"/>
    <w:rsid w:val="00983361"/>
    <w:rsid w:val="00983F9D"/>
    <w:rsid w:val="009844D2"/>
    <w:rsid w:val="00984CFC"/>
    <w:rsid w:val="0098643F"/>
    <w:rsid w:val="00986A01"/>
    <w:rsid w:val="00987188"/>
    <w:rsid w:val="00990DBD"/>
    <w:rsid w:val="00991ABD"/>
    <w:rsid w:val="009932F8"/>
    <w:rsid w:val="00993922"/>
    <w:rsid w:val="009945B2"/>
    <w:rsid w:val="0099488C"/>
    <w:rsid w:val="00994AC2"/>
    <w:rsid w:val="00996954"/>
    <w:rsid w:val="009A0617"/>
    <w:rsid w:val="009A0950"/>
    <w:rsid w:val="009A102D"/>
    <w:rsid w:val="009A2A2F"/>
    <w:rsid w:val="009A2C8F"/>
    <w:rsid w:val="009A398E"/>
    <w:rsid w:val="009A493C"/>
    <w:rsid w:val="009A4B1C"/>
    <w:rsid w:val="009A4E06"/>
    <w:rsid w:val="009A61A0"/>
    <w:rsid w:val="009A668D"/>
    <w:rsid w:val="009B06FE"/>
    <w:rsid w:val="009B1383"/>
    <w:rsid w:val="009B27DE"/>
    <w:rsid w:val="009B38B5"/>
    <w:rsid w:val="009B4EDF"/>
    <w:rsid w:val="009B528E"/>
    <w:rsid w:val="009B5B4F"/>
    <w:rsid w:val="009C0706"/>
    <w:rsid w:val="009C3C0D"/>
    <w:rsid w:val="009C4A4E"/>
    <w:rsid w:val="009C4E3C"/>
    <w:rsid w:val="009C547B"/>
    <w:rsid w:val="009C5BA7"/>
    <w:rsid w:val="009C66CA"/>
    <w:rsid w:val="009D02B7"/>
    <w:rsid w:val="009D3DFB"/>
    <w:rsid w:val="009D5FC5"/>
    <w:rsid w:val="009D6B2C"/>
    <w:rsid w:val="009D7170"/>
    <w:rsid w:val="009D79C9"/>
    <w:rsid w:val="009E28F6"/>
    <w:rsid w:val="009E3A65"/>
    <w:rsid w:val="009E4578"/>
    <w:rsid w:val="009E4C41"/>
    <w:rsid w:val="009E6A33"/>
    <w:rsid w:val="009E762F"/>
    <w:rsid w:val="009E792A"/>
    <w:rsid w:val="009E7F52"/>
    <w:rsid w:val="009F0B49"/>
    <w:rsid w:val="009F11E3"/>
    <w:rsid w:val="009F141A"/>
    <w:rsid w:val="009F2A5A"/>
    <w:rsid w:val="009F2DEA"/>
    <w:rsid w:val="009F4130"/>
    <w:rsid w:val="009F4256"/>
    <w:rsid w:val="009F6A74"/>
    <w:rsid w:val="009F79FE"/>
    <w:rsid w:val="00A00684"/>
    <w:rsid w:val="00A00913"/>
    <w:rsid w:val="00A026BD"/>
    <w:rsid w:val="00A02F6E"/>
    <w:rsid w:val="00A0323E"/>
    <w:rsid w:val="00A04EF3"/>
    <w:rsid w:val="00A0673A"/>
    <w:rsid w:val="00A069F8"/>
    <w:rsid w:val="00A123FC"/>
    <w:rsid w:val="00A128B8"/>
    <w:rsid w:val="00A12DDF"/>
    <w:rsid w:val="00A13165"/>
    <w:rsid w:val="00A131C2"/>
    <w:rsid w:val="00A1436E"/>
    <w:rsid w:val="00A14E00"/>
    <w:rsid w:val="00A15038"/>
    <w:rsid w:val="00A15A2E"/>
    <w:rsid w:val="00A1782D"/>
    <w:rsid w:val="00A17956"/>
    <w:rsid w:val="00A202C5"/>
    <w:rsid w:val="00A213E7"/>
    <w:rsid w:val="00A2284F"/>
    <w:rsid w:val="00A22CE7"/>
    <w:rsid w:val="00A247D3"/>
    <w:rsid w:val="00A25288"/>
    <w:rsid w:val="00A26640"/>
    <w:rsid w:val="00A26641"/>
    <w:rsid w:val="00A32550"/>
    <w:rsid w:val="00A32688"/>
    <w:rsid w:val="00A32B73"/>
    <w:rsid w:val="00A34FFC"/>
    <w:rsid w:val="00A36ABB"/>
    <w:rsid w:val="00A40405"/>
    <w:rsid w:val="00A41716"/>
    <w:rsid w:val="00A423B5"/>
    <w:rsid w:val="00A43406"/>
    <w:rsid w:val="00A4516F"/>
    <w:rsid w:val="00A460EF"/>
    <w:rsid w:val="00A46169"/>
    <w:rsid w:val="00A465C3"/>
    <w:rsid w:val="00A46882"/>
    <w:rsid w:val="00A5387F"/>
    <w:rsid w:val="00A540D0"/>
    <w:rsid w:val="00A542DD"/>
    <w:rsid w:val="00A55CAD"/>
    <w:rsid w:val="00A604DC"/>
    <w:rsid w:val="00A6080A"/>
    <w:rsid w:val="00A61112"/>
    <w:rsid w:val="00A64EB8"/>
    <w:rsid w:val="00A6504B"/>
    <w:rsid w:val="00A6547B"/>
    <w:rsid w:val="00A65C65"/>
    <w:rsid w:val="00A701BE"/>
    <w:rsid w:val="00A714F1"/>
    <w:rsid w:val="00A74AA0"/>
    <w:rsid w:val="00A77A00"/>
    <w:rsid w:val="00A921D2"/>
    <w:rsid w:val="00A93029"/>
    <w:rsid w:val="00A946B1"/>
    <w:rsid w:val="00A94CDE"/>
    <w:rsid w:val="00A97ADF"/>
    <w:rsid w:val="00AA10AD"/>
    <w:rsid w:val="00AA1458"/>
    <w:rsid w:val="00AA41F4"/>
    <w:rsid w:val="00AA4FE6"/>
    <w:rsid w:val="00AA6D2E"/>
    <w:rsid w:val="00AA722A"/>
    <w:rsid w:val="00AB0335"/>
    <w:rsid w:val="00AB1049"/>
    <w:rsid w:val="00AB2E98"/>
    <w:rsid w:val="00AB77D6"/>
    <w:rsid w:val="00AC0124"/>
    <w:rsid w:val="00AC0863"/>
    <w:rsid w:val="00AC0E80"/>
    <w:rsid w:val="00AC2100"/>
    <w:rsid w:val="00AC4E50"/>
    <w:rsid w:val="00AC7B7B"/>
    <w:rsid w:val="00AD1BFE"/>
    <w:rsid w:val="00AD2179"/>
    <w:rsid w:val="00AD2A2A"/>
    <w:rsid w:val="00AD38E1"/>
    <w:rsid w:val="00AD3DE0"/>
    <w:rsid w:val="00AD4BF6"/>
    <w:rsid w:val="00AD56E8"/>
    <w:rsid w:val="00AD6E37"/>
    <w:rsid w:val="00AE0749"/>
    <w:rsid w:val="00AE21A2"/>
    <w:rsid w:val="00AE3442"/>
    <w:rsid w:val="00AE3CCF"/>
    <w:rsid w:val="00AE3DBA"/>
    <w:rsid w:val="00AE3EA5"/>
    <w:rsid w:val="00AE56FB"/>
    <w:rsid w:val="00AE6CB6"/>
    <w:rsid w:val="00AF19B5"/>
    <w:rsid w:val="00AF1B2E"/>
    <w:rsid w:val="00AF241E"/>
    <w:rsid w:val="00AF2B3C"/>
    <w:rsid w:val="00AF40E6"/>
    <w:rsid w:val="00AF507B"/>
    <w:rsid w:val="00AF60B9"/>
    <w:rsid w:val="00AF7342"/>
    <w:rsid w:val="00AF7D3A"/>
    <w:rsid w:val="00B00C24"/>
    <w:rsid w:val="00B019B1"/>
    <w:rsid w:val="00B02C85"/>
    <w:rsid w:val="00B04834"/>
    <w:rsid w:val="00B1098F"/>
    <w:rsid w:val="00B10CC0"/>
    <w:rsid w:val="00B111CF"/>
    <w:rsid w:val="00B11768"/>
    <w:rsid w:val="00B12AE9"/>
    <w:rsid w:val="00B14D5A"/>
    <w:rsid w:val="00B16471"/>
    <w:rsid w:val="00B1723C"/>
    <w:rsid w:val="00B17838"/>
    <w:rsid w:val="00B2019E"/>
    <w:rsid w:val="00B202BD"/>
    <w:rsid w:val="00B21C7C"/>
    <w:rsid w:val="00B23F12"/>
    <w:rsid w:val="00B255E3"/>
    <w:rsid w:val="00B304A2"/>
    <w:rsid w:val="00B30FB9"/>
    <w:rsid w:val="00B321CD"/>
    <w:rsid w:val="00B33E0E"/>
    <w:rsid w:val="00B344BC"/>
    <w:rsid w:val="00B34CB6"/>
    <w:rsid w:val="00B35E64"/>
    <w:rsid w:val="00B3614B"/>
    <w:rsid w:val="00B36F8E"/>
    <w:rsid w:val="00B373F6"/>
    <w:rsid w:val="00B403C1"/>
    <w:rsid w:val="00B42191"/>
    <w:rsid w:val="00B439EF"/>
    <w:rsid w:val="00B43B15"/>
    <w:rsid w:val="00B44DC4"/>
    <w:rsid w:val="00B46337"/>
    <w:rsid w:val="00B528E3"/>
    <w:rsid w:val="00B52CD2"/>
    <w:rsid w:val="00B533FE"/>
    <w:rsid w:val="00B555D2"/>
    <w:rsid w:val="00B556AF"/>
    <w:rsid w:val="00B574B8"/>
    <w:rsid w:val="00B57A67"/>
    <w:rsid w:val="00B6113D"/>
    <w:rsid w:val="00B61907"/>
    <w:rsid w:val="00B61F80"/>
    <w:rsid w:val="00B6310E"/>
    <w:rsid w:val="00B63ED5"/>
    <w:rsid w:val="00B64B37"/>
    <w:rsid w:val="00B656A3"/>
    <w:rsid w:val="00B66DD7"/>
    <w:rsid w:val="00B66E7E"/>
    <w:rsid w:val="00B6723C"/>
    <w:rsid w:val="00B67AE9"/>
    <w:rsid w:val="00B704D2"/>
    <w:rsid w:val="00B706B4"/>
    <w:rsid w:val="00B70D51"/>
    <w:rsid w:val="00B71D15"/>
    <w:rsid w:val="00B7241E"/>
    <w:rsid w:val="00B729C5"/>
    <w:rsid w:val="00B72C07"/>
    <w:rsid w:val="00B72E06"/>
    <w:rsid w:val="00B7376D"/>
    <w:rsid w:val="00B74560"/>
    <w:rsid w:val="00B74697"/>
    <w:rsid w:val="00B77DC8"/>
    <w:rsid w:val="00B80B7A"/>
    <w:rsid w:val="00B80BB2"/>
    <w:rsid w:val="00B8199F"/>
    <w:rsid w:val="00B85A77"/>
    <w:rsid w:val="00B86583"/>
    <w:rsid w:val="00B87AFA"/>
    <w:rsid w:val="00B922ED"/>
    <w:rsid w:val="00B93B18"/>
    <w:rsid w:val="00B94B3F"/>
    <w:rsid w:val="00B96D52"/>
    <w:rsid w:val="00B96FBB"/>
    <w:rsid w:val="00B97B83"/>
    <w:rsid w:val="00B97EE5"/>
    <w:rsid w:val="00BA1727"/>
    <w:rsid w:val="00BA1C6D"/>
    <w:rsid w:val="00BA5BE4"/>
    <w:rsid w:val="00BA65DE"/>
    <w:rsid w:val="00BB2710"/>
    <w:rsid w:val="00BB3AD7"/>
    <w:rsid w:val="00BB5A05"/>
    <w:rsid w:val="00BB68BF"/>
    <w:rsid w:val="00BC0089"/>
    <w:rsid w:val="00BC2B81"/>
    <w:rsid w:val="00BC3F8C"/>
    <w:rsid w:val="00BC4976"/>
    <w:rsid w:val="00BC5C9E"/>
    <w:rsid w:val="00BC7F8A"/>
    <w:rsid w:val="00BD01BB"/>
    <w:rsid w:val="00BD104C"/>
    <w:rsid w:val="00BD1907"/>
    <w:rsid w:val="00BD1AAA"/>
    <w:rsid w:val="00BD1DC1"/>
    <w:rsid w:val="00BD1FB9"/>
    <w:rsid w:val="00BD3D54"/>
    <w:rsid w:val="00BD5C8C"/>
    <w:rsid w:val="00BE0399"/>
    <w:rsid w:val="00BE101C"/>
    <w:rsid w:val="00BE1E87"/>
    <w:rsid w:val="00BE525A"/>
    <w:rsid w:val="00BE6628"/>
    <w:rsid w:val="00BE7349"/>
    <w:rsid w:val="00BF3179"/>
    <w:rsid w:val="00BF4391"/>
    <w:rsid w:val="00BF44D3"/>
    <w:rsid w:val="00BF5371"/>
    <w:rsid w:val="00BF62DC"/>
    <w:rsid w:val="00BF6594"/>
    <w:rsid w:val="00BF6E3C"/>
    <w:rsid w:val="00BF70F1"/>
    <w:rsid w:val="00BF7403"/>
    <w:rsid w:val="00BF7947"/>
    <w:rsid w:val="00C00701"/>
    <w:rsid w:val="00C00D15"/>
    <w:rsid w:val="00C01BA7"/>
    <w:rsid w:val="00C020F0"/>
    <w:rsid w:val="00C03DC2"/>
    <w:rsid w:val="00C03F78"/>
    <w:rsid w:val="00C05101"/>
    <w:rsid w:val="00C05AF5"/>
    <w:rsid w:val="00C06135"/>
    <w:rsid w:val="00C0662A"/>
    <w:rsid w:val="00C07E1D"/>
    <w:rsid w:val="00C15203"/>
    <w:rsid w:val="00C15AB0"/>
    <w:rsid w:val="00C178A9"/>
    <w:rsid w:val="00C202CC"/>
    <w:rsid w:val="00C20340"/>
    <w:rsid w:val="00C20479"/>
    <w:rsid w:val="00C20F97"/>
    <w:rsid w:val="00C227A4"/>
    <w:rsid w:val="00C2520B"/>
    <w:rsid w:val="00C2665B"/>
    <w:rsid w:val="00C26944"/>
    <w:rsid w:val="00C26EF5"/>
    <w:rsid w:val="00C2765C"/>
    <w:rsid w:val="00C30353"/>
    <w:rsid w:val="00C3037C"/>
    <w:rsid w:val="00C31210"/>
    <w:rsid w:val="00C312BD"/>
    <w:rsid w:val="00C3225D"/>
    <w:rsid w:val="00C32E17"/>
    <w:rsid w:val="00C343B8"/>
    <w:rsid w:val="00C35DC8"/>
    <w:rsid w:val="00C35F0D"/>
    <w:rsid w:val="00C372CE"/>
    <w:rsid w:val="00C41F1A"/>
    <w:rsid w:val="00C44D0F"/>
    <w:rsid w:val="00C460FC"/>
    <w:rsid w:val="00C4671A"/>
    <w:rsid w:val="00C46821"/>
    <w:rsid w:val="00C46E85"/>
    <w:rsid w:val="00C47CAD"/>
    <w:rsid w:val="00C51502"/>
    <w:rsid w:val="00C5178E"/>
    <w:rsid w:val="00C51BEA"/>
    <w:rsid w:val="00C535B4"/>
    <w:rsid w:val="00C5455E"/>
    <w:rsid w:val="00C61DD8"/>
    <w:rsid w:val="00C61E63"/>
    <w:rsid w:val="00C61ED3"/>
    <w:rsid w:val="00C624BB"/>
    <w:rsid w:val="00C62EEE"/>
    <w:rsid w:val="00C63C72"/>
    <w:rsid w:val="00C63DB2"/>
    <w:rsid w:val="00C64423"/>
    <w:rsid w:val="00C648D0"/>
    <w:rsid w:val="00C6492A"/>
    <w:rsid w:val="00C65612"/>
    <w:rsid w:val="00C675CF"/>
    <w:rsid w:val="00C67C6B"/>
    <w:rsid w:val="00C67D15"/>
    <w:rsid w:val="00C742CC"/>
    <w:rsid w:val="00C744B3"/>
    <w:rsid w:val="00C74AB5"/>
    <w:rsid w:val="00C74D4D"/>
    <w:rsid w:val="00C75D07"/>
    <w:rsid w:val="00C7625B"/>
    <w:rsid w:val="00C80243"/>
    <w:rsid w:val="00C81E6B"/>
    <w:rsid w:val="00C82E50"/>
    <w:rsid w:val="00C83503"/>
    <w:rsid w:val="00C84545"/>
    <w:rsid w:val="00C84977"/>
    <w:rsid w:val="00C863E9"/>
    <w:rsid w:val="00C86F5A"/>
    <w:rsid w:val="00C9031E"/>
    <w:rsid w:val="00C91128"/>
    <w:rsid w:val="00C9177B"/>
    <w:rsid w:val="00C942FD"/>
    <w:rsid w:val="00C954C6"/>
    <w:rsid w:val="00C9686F"/>
    <w:rsid w:val="00CA0001"/>
    <w:rsid w:val="00CA0134"/>
    <w:rsid w:val="00CA0281"/>
    <w:rsid w:val="00CA081A"/>
    <w:rsid w:val="00CA0F9C"/>
    <w:rsid w:val="00CA319D"/>
    <w:rsid w:val="00CA41CC"/>
    <w:rsid w:val="00CA468E"/>
    <w:rsid w:val="00CA4E08"/>
    <w:rsid w:val="00CA4FE7"/>
    <w:rsid w:val="00CA5D1D"/>
    <w:rsid w:val="00CA6947"/>
    <w:rsid w:val="00CB1747"/>
    <w:rsid w:val="00CB265D"/>
    <w:rsid w:val="00CB28CA"/>
    <w:rsid w:val="00CB2972"/>
    <w:rsid w:val="00CB3615"/>
    <w:rsid w:val="00CB43B5"/>
    <w:rsid w:val="00CB52DF"/>
    <w:rsid w:val="00CB52FB"/>
    <w:rsid w:val="00CB538A"/>
    <w:rsid w:val="00CB7322"/>
    <w:rsid w:val="00CB7BF0"/>
    <w:rsid w:val="00CC0C1E"/>
    <w:rsid w:val="00CC1470"/>
    <w:rsid w:val="00CC19DA"/>
    <w:rsid w:val="00CC3AB0"/>
    <w:rsid w:val="00CC5EE6"/>
    <w:rsid w:val="00CC5F12"/>
    <w:rsid w:val="00CC679D"/>
    <w:rsid w:val="00CC78A8"/>
    <w:rsid w:val="00CD0A28"/>
    <w:rsid w:val="00CD0DC4"/>
    <w:rsid w:val="00CD187B"/>
    <w:rsid w:val="00CD2AD8"/>
    <w:rsid w:val="00CD41D3"/>
    <w:rsid w:val="00CD5549"/>
    <w:rsid w:val="00CD5592"/>
    <w:rsid w:val="00CD5621"/>
    <w:rsid w:val="00CD59A5"/>
    <w:rsid w:val="00CD6ECD"/>
    <w:rsid w:val="00CD73C6"/>
    <w:rsid w:val="00CD7732"/>
    <w:rsid w:val="00CE0B5C"/>
    <w:rsid w:val="00CE1438"/>
    <w:rsid w:val="00CE32D5"/>
    <w:rsid w:val="00CE3D88"/>
    <w:rsid w:val="00CE4135"/>
    <w:rsid w:val="00CE5418"/>
    <w:rsid w:val="00CE56D6"/>
    <w:rsid w:val="00CE58CC"/>
    <w:rsid w:val="00CE5A95"/>
    <w:rsid w:val="00CE6B40"/>
    <w:rsid w:val="00CE6D38"/>
    <w:rsid w:val="00CF0EB1"/>
    <w:rsid w:val="00CF2312"/>
    <w:rsid w:val="00CF263F"/>
    <w:rsid w:val="00CF3619"/>
    <w:rsid w:val="00CF3E0D"/>
    <w:rsid w:val="00CF4263"/>
    <w:rsid w:val="00CF7132"/>
    <w:rsid w:val="00D02DC6"/>
    <w:rsid w:val="00D0324C"/>
    <w:rsid w:val="00D03836"/>
    <w:rsid w:val="00D040EA"/>
    <w:rsid w:val="00D05306"/>
    <w:rsid w:val="00D054FD"/>
    <w:rsid w:val="00D05DD6"/>
    <w:rsid w:val="00D10EFD"/>
    <w:rsid w:val="00D1299C"/>
    <w:rsid w:val="00D12F0A"/>
    <w:rsid w:val="00D14145"/>
    <w:rsid w:val="00D14E80"/>
    <w:rsid w:val="00D15CD2"/>
    <w:rsid w:val="00D1628B"/>
    <w:rsid w:val="00D1695A"/>
    <w:rsid w:val="00D16CFE"/>
    <w:rsid w:val="00D16E49"/>
    <w:rsid w:val="00D17CE3"/>
    <w:rsid w:val="00D211A8"/>
    <w:rsid w:val="00D2488F"/>
    <w:rsid w:val="00D256E6"/>
    <w:rsid w:val="00D2579F"/>
    <w:rsid w:val="00D25870"/>
    <w:rsid w:val="00D25D7D"/>
    <w:rsid w:val="00D2673A"/>
    <w:rsid w:val="00D2714D"/>
    <w:rsid w:val="00D27638"/>
    <w:rsid w:val="00D33CFB"/>
    <w:rsid w:val="00D340BA"/>
    <w:rsid w:val="00D3548D"/>
    <w:rsid w:val="00D35BB8"/>
    <w:rsid w:val="00D37F5A"/>
    <w:rsid w:val="00D412F3"/>
    <w:rsid w:val="00D41FD9"/>
    <w:rsid w:val="00D428F7"/>
    <w:rsid w:val="00D47B11"/>
    <w:rsid w:val="00D50B28"/>
    <w:rsid w:val="00D5253D"/>
    <w:rsid w:val="00D526BD"/>
    <w:rsid w:val="00D526CF"/>
    <w:rsid w:val="00D52E69"/>
    <w:rsid w:val="00D52EF6"/>
    <w:rsid w:val="00D53CC9"/>
    <w:rsid w:val="00D53D04"/>
    <w:rsid w:val="00D53E83"/>
    <w:rsid w:val="00D54925"/>
    <w:rsid w:val="00D56E7C"/>
    <w:rsid w:val="00D57601"/>
    <w:rsid w:val="00D60CD3"/>
    <w:rsid w:val="00D60F26"/>
    <w:rsid w:val="00D618FB"/>
    <w:rsid w:val="00D61A36"/>
    <w:rsid w:val="00D62909"/>
    <w:rsid w:val="00D63288"/>
    <w:rsid w:val="00D6400A"/>
    <w:rsid w:val="00D6435C"/>
    <w:rsid w:val="00D6438C"/>
    <w:rsid w:val="00D66A17"/>
    <w:rsid w:val="00D6733D"/>
    <w:rsid w:val="00D70754"/>
    <w:rsid w:val="00D71572"/>
    <w:rsid w:val="00D7157E"/>
    <w:rsid w:val="00D71F21"/>
    <w:rsid w:val="00D72183"/>
    <w:rsid w:val="00D72709"/>
    <w:rsid w:val="00D729D3"/>
    <w:rsid w:val="00D75400"/>
    <w:rsid w:val="00D76017"/>
    <w:rsid w:val="00D76FC1"/>
    <w:rsid w:val="00D779C9"/>
    <w:rsid w:val="00D80500"/>
    <w:rsid w:val="00D82B3B"/>
    <w:rsid w:val="00D82C3D"/>
    <w:rsid w:val="00D84E56"/>
    <w:rsid w:val="00D86AAB"/>
    <w:rsid w:val="00D90CBD"/>
    <w:rsid w:val="00D90E45"/>
    <w:rsid w:val="00D91C21"/>
    <w:rsid w:val="00D92688"/>
    <w:rsid w:val="00D9272B"/>
    <w:rsid w:val="00D93DA2"/>
    <w:rsid w:val="00D93EC6"/>
    <w:rsid w:val="00D94A48"/>
    <w:rsid w:val="00DA194C"/>
    <w:rsid w:val="00DA1AEE"/>
    <w:rsid w:val="00DA30B8"/>
    <w:rsid w:val="00DA3D16"/>
    <w:rsid w:val="00DA46FA"/>
    <w:rsid w:val="00DA6572"/>
    <w:rsid w:val="00DA76F2"/>
    <w:rsid w:val="00DB342C"/>
    <w:rsid w:val="00DB49E5"/>
    <w:rsid w:val="00DB4FE1"/>
    <w:rsid w:val="00DB655B"/>
    <w:rsid w:val="00DC04A5"/>
    <w:rsid w:val="00DC04F4"/>
    <w:rsid w:val="00DC12D5"/>
    <w:rsid w:val="00DC2203"/>
    <w:rsid w:val="00DC244E"/>
    <w:rsid w:val="00DC2AEF"/>
    <w:rsid w:val="00DC3870"/>
    <w:rsid w:val="00DC3F1F"/>
    <w:rsid w:val="00DC46C6"/>
    <w:rsid w:val="00DC5539"/>
    <w:rsid w:val="00DC670E"/>
    <w:rsid w:val="00DC6723"/>
    <w:rsid w:val="00DC7BCF"/>
    <w:rsid w:val="00DD1396"/>
    <w:rsid w:val="00DD1A6C"/>
    <w:rsid w:val="00DD2EFE"/>
    <w:rsid w:val="00DD50E1"/>
    <w:rsid w:val="00DE0931"/>
    <w:rsid w:val="00DE14CF"/>
    <w:rsid w:val="00DE177C"/>
    <w:rsid w:val="00DE3FAB"/>
    <w:rsid w:val="00DE4D5B"/>
    <w:rsid w:val="00DE5E1C"/>
    <w:rsid w:val="00DF01BD"/>
    <w:rsid w:val="00DF026A"/>
    <w:rsid w:val="00DF1286"/>
    <w:rsid w:val="00DF1A10"/>
    <w:rsid w:val="00DF1D39"/>
    <w:rsid w:val="00DF1EE8"/>
    <w:rsid w:val="00DF20A3"/>
    <w:rsid w:val="00DF5BAC"/>
    <w:rsid w:val="00DF6AB6"/>
    <w:rsid w:val="00DF7155"/>
    <w:rsid w:val="00E0056F"/>
    <w:rsid w:val="00E00BC9"/>
    <w:rsid w:val="00E01AF4"/>
    <w:rsid w:val="00E02B84"/>
    <w:rsid w:val="00E033A5"/>
    <w:rsid w:val="00E038DF"/>
    <w:rsid w:val="00E0438F"/>
    <w:rsid w:val="00E051FF"/>
    <w:rsid w:val="00E109C2"/>
    <w:rsid w:val="00E10F83"/>
    <w:rsid w:val="00E12CB3"/>
    <w:rsid w:val="00E1495E"/>
    <w:rsid w:val="00E14BE9"/>
    <w:rsid w:val="00E14CB6"/>
    <w:rsid w:val="00E16780"/>
    <w:rsid w:val="00E168CB"/>
    <w:rsid w:val="00E16A22"/>
    <w:rsid w:val="00E17A27"/>
    <w:rsid w:val="00E202CC"/>
    <w:rsid w:val="00E22CCC"/>
    <w:rsid w:val="00E248E5"/>
    <w:rsid w:val="00E24B60"/>
    <w:rsid w:val="00E24EDA"/>
    <w:rsid w:val="00E25583"/>
    <w:rsid w:val="00E25EC4"/>
    <w:rsid w:val="00E31934"/>
    <w:rsid w:val="00E32ACF"/>
    <w:rsid w:val="00E347E4"/>
    <w:rsid w:val="00E363F7"/>
    <w:rsid w:val="00E37ACE"/>
    <w:rsid w:val="00E40CEC"/>
    <w:rsid w:val="00E415D6"/>
    <w:rsid w:val="00E42971"/>
    <w:rsid w:val="00E42B2F"/>
    <w:rsid w:val="00E442A5"/>
    <w:rsid w:val="00E46265"/>
    <w:rsid w:val="00E4681A"/>
    <w:rsid w:val="00E47827"/>
    <w:rsid w:val="00E5023F"/>
    <w:rsid w:val="00E506C4"/>
    <w:rsid w:val="00E51983"/>
    <w:rsid w:val="00E526BF"/>
    <w:rsid w:val="00E52705"/>
    <w:rsid w:val="00E52CD9"/>
    <w:rsid w:val="00E56EDB"/>
    <w:rsid w:val="00E60095"/>
    <w:rsid w:val="00E61671"/>
    <w:rsid w:val="00E617BD"/>
    <w:rsid w:val="00E61E15"/>
    <w:rsid w:val="00E62FAE"/>
    <w:rsid w:val="00E6355C"/>
    <w:rsid w:val="00E64285"/>
    <w:rsid w:val="00E645FF"/>
    <w:rsid w:val="00E649FF"/>
    <w:rsid w:val="00E65BF8"/>
    <w:rsid w:val="00E65DC1"/>
    <w:rsid w:val="00E676E7"/>
    <w:rsid w:val="00E6781E"/>
    <w:rsid w:val="00E7273D"/>
    <w:rsid w:val="00E72B7E"/>
    <w:rsid w:val="00E730C7"/>
    <w:rsid w:val="00E73D16"/>
    <w:rsid w:val="00E7474D"/>
    <w:rsid w:val="00E74B6C"/>
    <w:rsid w:val="00E76F45"/>
    <w:rsid w:val="00E83440"/>
    <w:rsid w:val="00E838E9"/>
    <w:rsid w:val="00E83F4E"/>
    <w:rsid w:val="00E860D0"/>
    <w:rsid w:val="00E86AC2"/>
    <w:rsid w:val="00E87A30"/>
    <w:rsid w:val="00E900F1"/>
    <w:rsid w:val="00E90755"/>
    <w:rsid w:val="00E93FC1"/>
    <w:rsid w:val="00E95DE6"/>
    <w:rsid w:val="00E96C43"/>
    <w:rsid w:val="00E96DDA"/>
    <w:rsid w:val="00EA015E"/>
    <w:rsid w:val="00EA102C"/>
    <w:rsid w:val="00EA1307"/>
    <w:rsid w:val="00EA1F52"/>
    <w:rsid w:val="00EA3DFA"/>
    <w:rsid w:val="00EA4AB2"/>
    <w:rsid w:val="00EA7A63"/>
    <w:rsid w:val="00EB0048"/>
    <w:rsid w:val="00EB008E"/>
    <w:rsid w:val="00EB0941"/>
    <w:rsid w:val="00EB2E0A"/>
    <w:rsid w:val="00EB3007"/>
    <w:rsid w:val="00EB3EE5"/>
    <w:rsid w:val="00EB55BD"/>
    <w:rsid w:val="00EB57EE"/>
    <w:rsid w:val="00EB6378"/>
    <w:rsid w:val="00EB72D4"/>
    <w:rsid w:val="00EC0294"/>
    <w:rsid w:val="00EC1EE2"/>
    <w:rsid w:val="00EC39A8"/>
    <w:rsid w:val="00EC43A1"/>
    <w:rsid w:val="00EC4C02"/>
    <w:rsid w:val="00EC6F1D"/>
    <w:rsid w:val="00ED12CC"/>
    <w:rsid w:val="00ED1E48"/>
    <w:rsid w:val="00ED26C3"/>
    <w:rsid w:val="00ED3B35"/>
    <w:rsid w:val="00ED3DEC"/>
    <w:rsid w:val="00ED4A3E"/>
    <w:rsid w:val="00ED4E09"/>
    <w:rsid w:val="00ED6506"/>
    <w:rsid w:val="00ED688E"/>
    <w:rsid w:val="00EE02C4"/>
    <w:rsid w:val="00EE030C"/>
    <w:rsid w:val="00EE3E6C"/>
    <w:rsid w:val="00EE6E45"/>
    <w:rsid w:val="00EE77A8"/>
    <w:rsid w:val="00EF1EFA"/>
    <w:rsid w:val="00EF24CE"/>
    <w:rsid w:val="00EF2DB5"/>
    <w:rsid w:val="00EF3FCF"/>
    <w:rsid w:val="00EF5261"/>
    <w:rsid w:val="00EF5D5A"/>
    <w:rsid w:val="00EF77DF"/>
    <w:rsid w:val="00EF7C77"/>
    <w:rsid w:val="00F02B4F"/>
    <w:rsid w:val="00F04FF6"/>
    <w:rsid w:val="00F05266"/>
    <w:rsid w:val="00F10233"/>
    <w:rsid w:val="00F118EB"/>
    <w:rsid w:val="00F12199"/>
    <w:rsid w:val="00F1259F"/>
    <w:rsid w:val="00F12720"/>
    <w:rsid w:val="00F12AD0"/>
    <w:rsid w:val="00F1421E"/>
    <w:rsid w:val="00F174FA"/>
    <w:rsid w:val="00F20040"/>
    <w:rsid w:val="00F201A0"/>
    <w:rsid w:val="00F23B65"/>
    <w:rsid w:val="00F24C44"/>
    <w:rsid w:val="00F251E1"/>
    <w:rsid w:val="00F32A0A"/>
    <w:rsid w:val="00F33FF5"/>
    <w:rsid w:val="00F3636A"/>
    <w:rsid w:val="00F36D17"/>
    <w:rsid w:val="00F376D8"/>
    <w:rsid w:val="00F3777C"/>
    <w:rsid w:val="00F40187"/>
    <w:rsid w:val="00F4019E"/>
    <w:rsid w:val="00F40635"/>
    <w:rsid w:val="00F4094B"/>
    <w:rsid w:val="00F42621"/>
    <w:rsid w:val="00F432FC"/>
    <w:rsid w:val="00F444F1"/>
    <w:rsid w:val="00F4734B"/>
    <w:rsid w:val="00F5014B"/>
    <w:rsid w:val="00F502EB"/>
    <w:rsid w:val="00F51FFB"/>
    <w:rsid w:val="00F52DFF"/>
    <w:rsid w:val="00F52EAB"/>
    <w:rsid w:val="00F5344A"/>
    <w:rsid w:val="00F535BE"/>
    <w:rsid w:val="00F559C9"/>
    <w:rsid w:val="00F55C93"/>
    <w:rsid w:val="00F560DB"/>
    <w:rsid w:val="00F568F2"/>
    <w:rsid w:val="00F611B7"/>
    <w:rsid w:val="00F70703"/>
    <w:rsid w:val="00F707BE"/>
    <w:rsid w:val="00F73971"/>
    <w:rsid w:val="00F75E75"/>
    <w:rsid w:val="00F8068A"/>
    <w:rsid w:val="00F80884"/>
    <w:rsid w:val="00F80A0C"/>
    <w:rsid w:val="00F80D57"/>
    <w:rsid w:val="00F81F5E"/>
    <w:rsid w:val="00F842BA"/>
    <w:rsid w:val="00F84699"/>
    <w:rsid w:val="00F84FD5"/>
    <w:rsid w:val="00F85EDB"/>
    <w:rsid w:val="00F87088"/>
    <w:rsid w:val="00F8756C"/>
    <w:rsid w:val="00F9252D"/>
    <w:rsid w:val="00F93BFE"/>
    <w:rsid w:val="00F94D9F"/>
    <w:rsid w:val="00F95412"/>
    <w:rsid w:val="00F964B9"/>
    <w:rsid w:val="00F97B3C"/>
    <w:rsid w:val="00F97C3D"/>
    <w:rsid w:val="00FA0B1C"/>
    <w:rsid w:val="00FA0E38"/>
    <w:rsid w:val="00FA1770"/>
    <w:rsid w:val="00FA21B9"/>
    <w:rsid w:val="00FA2335"/>
    <w:rsid w:val="00FA23C5"/>
    <w:rsid w:val="00FA4070"/>
    <w:rsid w:val="00FA4DF6"/>
    <w:rsid w:val="00FA57A6"/>
    <w:rsid w:val="00FA6D3A"/>
    <w:rsid w:val="00FA74FB"/>
    <w:rsid w:val="00FB2BE1"/>
    <w:rsid w:val="00FB32F7"/>
    <w:rsid w:val="00FB382F"/>
    <w:rsid w:val="00FB456D"/>
    <w:rsid w:val="00FB460E"/>
    <w:rsid w:val="00FB5EDC"/>
    <w:rsid w:val="00FB7320"/>
    <w:rsid w:val="00FC0A6D"/>
    <w:rsid w:val="00FC1EB3"/>
    <w:rsid w:val="00FC22F4"/>
    <w:rsid w:val="00FC4866"/>
    <w:rsid w:val="00FC5912"/>
    <w:rsid w:val="00FC7329"/>
    <w:rsid w:val="00FC7688"/>
    <w:rsid w:val="00FC7D2D"/>
    <w:rsid w:val="00FD0B55"/>
    <w:rsid w:val="00FD4601"/>
    <w:rsid w:val="00FD5887"/>
    <w:rsid w:val="00FD5FFC"/>
    <w:rsid w:val="00FD6429"/>
    <w:rsid w:val="00FD6BBC"/>
    <w:rsid w:val="00FE0450"/>
    <w:rsid w:val="00FE075E"/>
    <w:rsid w:val="00FE1241"/>
    <w:rsid w:val="00FE1982"/>
    <w:rsid w:val="00FE1B4E"/>
    <w:rsid w:val="00FE3AEB"/>
    <w:rsid w:val="00FE7458"/>
    <w:rsid w:val="00FF204C"/>
    <w:rsid w:val="00FF2C07"/>
    <w:rsid w:val="00FF3CBA"/>
    <w:rsid w:val="00FF461E"/>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543C3192"/>
  <w15:chartTrackingRefBased/>
  <w15:docId w15:val="{E74C268B-3B29-4100-9622-E716B985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fr-FR"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FB460E"/>
    <w:rPr>
      <w:lang w:val="fr-FR" w:eastAsia="fr-FR"/>
    </w:rPr>
  </w:style>
  <w:style w:type="paragraph" w:styleId="Revision">
    <w:name w:val="Revision"/>
    <w:hidden/>
    <w:uiPriority w:val="99"/>
    <w:semiHidden/>
    <w:rsid w:val="005663AA"/>
    <w:rPr>
      <w:lang w:val="fr-FR" w:eastAsia="fr-FR"/>
    </w:rPr>
  </w:style>
  <w:style w:type="paragraph" w:styleId="ListParagraph">
    <w:name w:val="List Paragraph"/>
    <w:basedOn w:val="Normal"/>
    <w:uiPriority w:val="34"/>
    <w:qFormat/>
    <w:rsid w:val="00116E4F"/>
    <w:pPr>
      <w:autoSpaceDE/>
      <w:autoSpaceDN/>
      <w:spacing w:after="160" w:line="259" w:lineRule="auto"/>
      <w:ind w:left="720"/>
      <w:contextualSpacing/>
    </w:pPr>
    <w:rPr>
      <w:rFonts w:ascii="Calibri" w:eastAsia="Calibri" w:hAnsi="Calibri"/>
      <w:sz w:val="22"/>
      <w:szCs w:val="22"/>
      <w:lang w:val="en-US" w:eastAsia="en-US"/>
    </w:rPr>
  </w:style>
  <w:style w:type="character" w:customStyle="1" w:styleId="cf01">
    <w:name w:val="cf01"/>
    <w:basedOn w:val="DefaultParagraphFont"/>
    <w:rsid w:val="00135A08"/>
    <w:rPr>
      <w:rFonts w:ascii="Segoe UI" w:hAnsi="Segoe UI" w:cs="Segoe UI" w:hint="default"/>
      <w:sz w:val="18"/>
      <w:szCs w:val="18"/>
    </w:rPr>
  </w:style>
  <w:style w:type="character" w:customStyle="1" w:styleId="cf11">
    <w:name w:val="cf11"/>
    <w:basedOn w:val="DefaultParagraphFont"/>
    <w:rsid w:val="00135A08"/>
    <w:rPr>
      <w:rFonts w:ascii="Segoe UI" w:hAnsi="Segoe UI" w:cs="Segoe UI" w:hint="default"/>
      <w:sz w:val="18"/>
      <w:szCs w:val="18"/>
    </w:rPr>
  </w:style>
  <w:style w:type="character" w:styleId="UnresolvedMention">
    <w:name w:val="Unresolved Mention"/>
    <w:basedOn w:val="DefaultParagraphFont"/>
    <w:uiPriority w:val="99"/>
    <w:semiHidden/>
    <w:unhideWhenUsed/>
    <w:rsid w:val="00F75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795176226">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eli/dec_impl/2025/913/oj/e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0916-9BA2-4885-943D-8D01C445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24568</CharactersWithSpaces>
  <SharedDoc>false</SharedDoc>
  <HLinks>
    <vt:vector size="6" baseType="variant">
      <vt:variant>
        <vt:i4>5832788</vt:i4>
      </vt:variant>
      <vt:variant>
        <vt:i4>3</vt:i4>
      </vt:variant>
      <vt:variant>
        <vt:i4>0</vt:i4>
      </vt:variant>
      <vt:variant>
        <vt:i4>5</vt:i4>
      </vt:variant>
      <vt:variant>
        <vt:lpwstr>https://ec.europa.eu/docsroom/documents/40361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17</cp:revision>
  <cp:lastPrinted>2018-08-06T10:28:00Z</cp:lastPrinted>
  <dcterms:created xsi:type="dcterms:W3CDTF">2026-01-26T12:33:00Z</dcterms:created>
  <dcterms:modified xsi:type="dcterms:W3CDTF">2026-01-26T13:30:00Z</dcterms:modified>
</cp:coreProperties>
</file>