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755EB" w14:textId="58631FB3" w:rsidR="007C25C2" w:rsidRPr="004E3425" w:rsidRDefault="000C3D1D">
      <w:pPr>
        <w:rPr>
          <w:lang w:val="en-US"/>
        </w:rPr>
      </w:pPr>
      <w:r w:rsidRPr="004E3425">
        <w:rPr>
          <w:noProof/>
          <w:lang w:val="en-US"/>
        </w:rPr>
        <w:drawing>
          <wp:anchor distT="0" distB="0" distL="114300" distR="114300" simplePos="0" relativeHeight="251659264" behindDoc="1" locked="0" layoutInCell="1" allowOverlap="1" wp14:anchorId="6DC40E49" wp14:editId="1CA687A6">
            <wp:simplePos x="0" y="0"/>
            <wp:positionH relativeFrom="margin">
              <wp:align>right</wp:align>
            </wp:positionH>
            <wp:positionV relativeFrom="paragraph">
              <wp:posOffset>-457352</wp:posOffset>
            </wp:positionV>
            <wp:extent cx="6120765" cy="503555"/>
            <wp:effectExtent l="0" t="0" r="0" b="0"/>
            <wp:wrapNone/>
            <wp:docPr id="2218250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1825060" name="Picture 1"/>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6120765" cy="503555"/>
                    </a:xfrm>
                    <a:prstGeom prst="rect">
                      <a:avLst/>
                    </a:prstGeom>
                  </pic:spPr>
                </pic:pic>
              </a:graphicData>
            </a:graphic>
            <wp14:sizeRelH relativeFrom="page">
              <wp14:pctWidth>0</wp14:pctWidth>
            </wp14:sizeRelH>
            <wp14:sizeRelV relativeFrom="page">
              <wp14:pctHeight>0</wp14:pctHeight>
            </wp14:sizeRelV>
          </wp:anchor>
        </w:drawing>
      </w:r>
    </w:p>
    <w:p w14:paraId="3BF7D477" w14:textId="77777777" w:rsidR="00276DCA" w:rsidRPr="004E3425" w:rsidRDefault="00276DCA">
      <w:pPr>
        <w:rPr>
          <w:lang w:val="en-US"/>
        </w:rPr>
      </w:pPr>
    </w:p>
    <w:p w14:paraId="2D9EA6A2" w14:textId="77777777" w:rsidR="007C25C2" w:rsidRPr="004E3425" w:rsidRDefault="007C25C2">
      <w:pPr>
        <w:rPr>
          <w:lang w:val="en-US"/>
        </w:rPr>
      </w:pPr>
    </w:p>
    <w:p w14:paraId="3A6B60AE" w14:textId="77777777" w:rsidR="007C25C2" w:rsidRPr="004E3425" w:rsidRDefault="007C25C2">
      <w:pPr>
        <w:rPr>
          <w:lang w:val="en-US"/>
        </w:rPr>
      </w:pPr>
    </w:p>
    <w:p w14:paraId="4468C628" w14:textId="16101A04" w:rsidR="007C25C2" w:rsidRPr="004E3425" w:rsidRDefault="000C3D1D" w:rsidP="000C3D1D">
      <w:pPr>
        <w:tabs>
          <w:tab w:val="left" w:pos="6440"/>
        </w:tabs>
        <w:rPr>
          <w:lang w:val="en-US"/>
        </w:rPr>
      </w:pPr>
      <w:r w:rsidRPr="004E3425">
        <w:rPr>
          <w:lang w:val="en-US"/>
        </w:rPr>
        <w:tab/>
      </w:r>
    </w:p>
    <w:p w14:paraId="04266202" w14:textId="77777777" w:rsidR="000C3D1D" w:rsidRPr="004E3425" w:rsidRDefault="000C3D1D" w:rsidP="000C3D1D">
      <w:pPr>
        <w:tabs>
          <w:tab w:val="left" w:pos="6440"/>
        </w:tabs>
        <w:rPr>
          <w:lang w:val="en-US"/>
        </w:rPr>
      </w:pPr>
    </w:p>
    <w:p w14:paraId="0286C94C" w14:textId="77777777" w:rsidR="007C25C2" w:rsidRPr="004E3425" w:rsidRDefault="007C25C2">
      <w:pPr>
        <w:rPr>
          <w:lang w:val="en-US"/>
        </w:rPr>
      </w:pPr>
    </w:p>
    <w:p w14:paraId="07E51725" w14:textId="77777777" w:rsidR="00164538" w:rsidRPr="004E3425" w:rsidRDefault="00164538">
      <w:pPr>
        <w:rPr>
          <w:lang w:val="en-US"/>
        </w:rPr>
      </w:pPr>
    </w:p>
    <w:p w14:paraId="7AB59233" w14:textId="77777777" w:rsidR="00164538" w:rsidRPr="004E3425" w:rsidRDefault="00164538">
      <w:pPr>
        <w:rPr>
          <w:lang w:val="en-US"/>
        </w:rPr>
      </w:pPr>
    </w:p>
    <w:p w14:paraId="22B6A25C" w14:textId="77777777" w:rsidR="00164538" w:rsidRPr="004E3425" w:rsidRDefault="00164538">
      <w:pPr>
        <w:rPr>
          <w:lang w:val="en-US"/>
        </w:rPr>
      </w:pPr>
    </w:p>
    <w:p w14:paraId="537F6715" w14:textId="77777777" w:rsidR="007C25C2" w:rsidRPr="004E3425" w:rsidRDefault="007C25C2">
      <w:pPr>
        <w:rPr>
          <w:lang w:val="en-US"/>
        </w:rPr>
      </w:pPr>
    </w:p>
    <w:p w14:paraId="59A26B4A" w14:textId="2134535D" w:rsidR="00AE6CDB" w:rsidRPr="004E3425" w:rsidRDefault="00AE6CDB" w:rsidP="00AE6CDB">
      <w:pPr>
        <w:pStyle w:val="BodyText2"/>
        <w:jc w:val="center"/>
        <w:rPr>
          <w:rFonts w:ascii="Tahoma" w:hAnsi="Tahoma" w:cs="Tahoma"/>
          <w:b/>
          <w:sz w:val="28"/>
          <w:szCs w:val="28"/>
          <w:lang w:val="en-US"/>
        </w:rPr>
      </w:pPr>
      <w:r w:rsidRPr="004E3425">
        <w:rPr>
          <w:rFonts w:ascii="Tahoma" w:hAnsi="Tahoma" w:cs="Tahoma"/>
          <w:b/>
          <w:sz w:val="28"/>
          <w:szCs w:val="28"/>
          <w:lang w:val="en-US"/>
        </w:rPr>
        <w:t xml:space="preserve">RO-IR </w:t>
      </w:r>
      <w:r w:rsidR="006F5794" w:rsidRPr="004E3425">
        <w:rPr>
          <w:rFonts w:ascii="Tahoma" w:hAnsi="Tahoma" w:cs="Tahoma"/>
          <w:b/>
          <w:sz w:val="28"/>
          <w:szCs w:val="28"/>
          <w:lang w:val="en-US"/>
        </w:rPr>
        <w:t>SRD-</w:t>
      </w:r>
      <w:r w:rsidR="006108E0" w:rsidRPr="004E3425">
        <w:rPr>
          <w:rFonts w:ascii="Tahoma" w:hAnsi="Tahoma" w:cs="Tahoma"/>
          <w:b/>
          <w:sz w:val="28"/>
          <w:szCs w:val="28"/>
          <w:lang w:val="en-US"/>
        </w:rPr>
        <w:t>1</w:t>
      </w:r>
      <w:r w:rsidR="006F5794" w:rsidRPr="004E3425">
        <w:rPr>
          <w:rFonts w:ascii="Tahoma" w:hAnsi="Tahoma" w:cs="Tahoma"/>
          <w:b/>
          <w:sz w:val="28"/>
          <w:szCs w:val="28"/>
          <w:lang w:val="en-US"/>
        </w:rPr>
        <w:t>2</w:t>
      </w:r>
    </w:p>
    <w:p w14:paraId="46FAEDD8" w14:textId="017AC5A5" w:rsidR="00AE6CDB" w:rsidRPr="004E3425" w:rsidRDefault="00F13FBB" w:rsidP="00AE6CDB">
      <w:pPr>
        <w:jc w:val="center"/>
        <w:rPr>
          <w:rFonts w:ascii="Tahoma" w:hAnsi="Tahoma" w:cs="Tahoma"/>
          <w:b/>
          <w:sz w:val="28"/>
          <w:szCs w:val="28"/>
          <w:lang w:val="en-US"/>
        </w:rPr>
      </w:pPr>
      <w:r w:rsidRPr="00A00E12">
        <w:rPr>
          <w:rFonts w:ascii="Tahoma" w:hAnsi="Tahoma" w:cs="Tahoma"/>
          <w:b/>
          <w:sz w:val="28"/>
          <w:szCs w:val="28"/>
          <w:lang w:val="en-US"/>
        </w:rPr>
        <w:t>TECHNICAL REGULATION</w:t>
      </w:r>
      <w:r w:rsidR="00AE6CDB" w:rsidRPr="004E3425">
        <w:rPr>
          <w:rFonts w:ascii="Tahoma" w:hAnsi="Tahoma" w:cs="Tahoma"/>
          <w:b/>
          <w:sz w:val="28"/>
          <w:szCs w:val="28"/>
          <w:lang w:val="en-US"/>
        </w:rPr>
        <w:t xml:space="preserve"> </w:t>
      </w:r>
    </w:p>
    <w:p w14:paraId="238349E4" w14:textId="77777777" w:rsidR="00AE6CDB" w:rsidRPr="004E3425" w:rsidRDefault="00AE6CDB" w:rsidP="00AE6CDB">
      <w:pPr>
        <w:jc w:val="center"/>
        <w:rPr>
          <w:rFonts w:ascii="Tahoma" w:hAnsi="Tahoma" w:cs="Tahoma"/>
          <w:b/>
          <w:sz w:val="24"/>
          <w:szCs w:val="24"/>
          <w:lang w:val="en-US"/>
        </w:rPr>
      </w:pPr>
    </w:p>
    <w:p w14:paraId="7EB6822C" w14:textId="7F3580A2" w:rsidR="00AE6CDB" w:rsidRPr="004E3425" w:rsidRDefault="00DB32DF" w:rsidP="00AE6CDB">
      <w:pPr>
        <w:jc w:val="center"/>
        <w:rPr>
          <w:rFonts w:ascii="Tahoma" w:hAnsi="Tahoma" w:cs="Tahoma"/>
          <w:b/>
          <w:sz w:val="24"/>
          <w:szCs w:val="24"/>
          <w:lang w:val="en-US"/>
        </w:rPr>
      </w:pPr>
      <w:r w:rsidRPr="004E3425">
        <w:rPr>
          <w:rFonts w:ascii="Tahoma" w:hAnsi="Tahoma" w:cs="Tahoma"/>
          <w:b/>
          <w:sz w:val="24"/>
          <w:szCs w:val="24"/>
          <w:lang w:val="en-US"/>
        </w:rPr>
        <w:t>for the radio interface</w:t>
      </w:r>
      <w:r w:rsidR="00AE6CDB" w:rsidRPr="004E3425">
        <w:rPr>
          <w:rFonts w:ascii="Tahoma" w:hAnsi="Tahoma" w:cs="Tahoma"/>
          <w:b/>
          <w:sz w:val="24"/>
          <w:szCs w:val="24"/>
          <w:lang w:val="en-US"/>
        </w:rPr>
        <w:t xml:space="preserve"> </w:t>
      </w:r>
    </w:p>
    <w:p w14:paraId="3AACC3BA" w14:textId="77777777" w:rsidR="00AE6CDB" w:rsidRPr="004E3425" w:rsidRDefault="00AE6CDB" w:rsidP="00AE6CDB">
      <w:pPr>
        <w:jc w:val="center"/>
        <w:rPr>
          <w:rFonts w:ascii="Tahoma" w:hAnsi="Tahoma" w:cs="Tahoma"/>
          <w:b/>
          <w:sz w:val="24"/>
          <w:szCs w:val="24"/>
          <w:lang w:val="en-US"/>
        </w:rPr>
      </w:pPr>
    </w:p>
    <w:p w14:paraId="10DD8639" w14:textId="7400E23A" w:rsidR="006108E0" w:rsidRPr="004E3425" w:rsidRDefault="00DB32DF" w:rsidP="006108E0">
      <w:pPr>
        <w:jc w:val="center"/>
        <w:rPr>
          <w:rFonts w:ascii="Tahoma" w:hAnsi="Tahoma" w:cs="Tahoma"/>
          <w:b/>
          <w:sz w:val="24"/>
          <w:szCs w:val="24"/>
          <w:lang w:val="en-US"/>
        </w:rPr>
      </w:pPr>
      <w:r w:rsidRPr="004E3425">
        <w:rPr>
          <w:rFonts w:ascii="Tahoma" w:hAnsi="Tahoma" w:cs="Tahoma"/>
          <w:b/>
          <w:sz w:val="24"/>
          <w:szCs w:val="24"/>
          <w:lang w:val="en-US"/>
        </w:rPr>
        <w:t xml:space="preserve">concerning </w:t>
      </w:r>
      <w:r w:rsidR="00E241DA" w:rsidRPr="00E241DA">
        <w:rPr>
          <w:rFonts w:ascii="Tahoma" w:hAnsi="Tahoma" w:cs="Tahoma"/>
          <w:b/>
          <w:sz w:val="24"/>
          <w:szCs w:val="24"/>
          <w:lang w:val="en-US"/>
        </w:rPr>
        <w:t>PMR446 devices</w:t>
      </w:r>
    </w:p>
    <w:p w14:paraId="1D72EF68" w14:textId="77777777" w:rsidR="00AE6CDB" w:rsidRPr="004E3425" w:rsidRDefault="00AE6CDB" w:rsidP="00AE6CDB">
      <w:pPr>
        <w:jc w:val="center"/>
        <w:rPr>
          <w:rFonts w:ascii="Tahoma" w:hAnsi="Tahoma" w:cs="Tahoma"/>
          <w:b/>
          <w:sz w:val="24"/>
          <w:szCs w:val="24"/>
          <w:lang w:val="en-US"/>
        </w:rPr>
      </w:pPr>
    </w:p>
    <w:p w14:paraId="398E4BD9" w14:textId="2C3F04BB" w:rsidR="008B025E" w:rsidRPr="004E3425" w:rsidRDefault="008B025E" w:rsidP="008B025E">
      <w:pPr>
        <w:jc w:val="center"/>
        <w:rPr>
          <w:rFonts w:ascii="Tahoma" w:hAnsi="Tahoma" w:cs="Tahoma"/>
          <w:b/>
          <w:sz w:val="24"/>
          <w:szCs w:val="24"/>
          <w:lang w:val="en-US"/>
        </w:rPr>
      </w:pPr>
      <w:r w:rsidRPr="004E3425">
        <w:rPr>
          <w:rFonts w:ascii="Tahoma" w:hAnsi="Tahoma" w:cs="Tahoma"/>
          <w:b/>
          <w:sz w:val="24"/>
          <w:szCs w:val="24"/>
          <w:lang w:val="en-US"/>
        </w:rPr>
        <w:t>(</w:t>
      </w:r>
      <w:r w:rsidR="00DB32DF" w:rsidRPr="004E3425">
        <w:rPr>
          <w:rFonts w:ascii="Tahoma" w:hAnsi="Tahoma" w:cs="Tahoma"/>
          <w:b/>
          <w:sz w:val="24"/>
          <w:szCs w:val="24"/>
          <w:lang w:val="en-US"/>
        </w:rPr>
        <w:t>previous coding</w:t>
      </w:r>
      <w:r w:rsidRPr="004E3425">
        <w:rPr>
          <w:rFonts w:ascii="Tahoma" w:hAnsi="Tahoma" w:cs="Tahoma"/>
          <w:b/>
          <w:sz w:val="24"/>
          <w:szCs w:val="24"/>
          <w:lang w:val="en-US"/>
        </w:rPr>
        <w:t xml:space="preserve"> RO-IR 15)</w:t>
      </w:r>
    </w:p>
    <w:p w14:paraId="5D57332F" w14:textId="77777777" w:rsidR="00AE6CDB" w:rsidRPr="004E3425" w:rsidRDefault="00AE6CDB" w:rsidP="00AE6CDB">
      <w:pPr>
        <w:jc w:val="center"/>
        <w:rPr>
          <w:rFonts w:ascii="Tahoma" w:hAnsi="Tahoma" w:cs="Tahoma"/>
          <w:b/>
          <w:sz w:val="24"/>
          <w:szCs w:val="24"/>
          <w:lang w:val="en-US"/>
        </w:rPr>
      </w:pPr>
    </w:p>
    <w:p w14:paraId="75537A12" w14:textId="77777777" w:rsidR="007C25C2" w:rsidRPr="004E3425" w:rsidRDefault="007C25C2" w:rsidP="007C25C2">
      <w:pPr>
        <w:jc w:val="center"/>
        <w:rPr>
          <w:rFonts w:ascii="Tahoma" w:hAnsi="Tahoma" w:cs="Tahoma"/>
          <w:b/>
          <w:sz w:val="24"/>
          <w:szCs w:val="24"/>
          <w:lang w:val="en-US"/>
        </w:rPr>
      </w:pPr>
    </w:p>
    <w:p w14:paraId="1E7F093D" w14:textId="77777777" w:rsidR="007C25C2" w:rsidRPr="004E3425" w:rsidRDefault="007C25C2" w:rsidP="007C25C2">
      <w:pPr>
        <w:jc w:val="center"/>
        <w:rPr>
          <w:rFonts w:ascii="Tahoma" w:hAnsi="Tahoma" w:cs="Tahoma"/>
          <w:b/>
          <w:sz w:val="24"/>
          <w:szCs w:val="24"/>
          <w:lang w:val="en-US"/>
        </w:rPr>
      </w:pPr>
    </w:p>
    <w:p w14:paraId="0A923704" w14:textId="77777777" w:rsidR="007C25C2" w:rsidRPr="004E3425" w:rsidRDefault="007C25C2" w:rsidP="007C25C2">
      <w:pPr>
        <w:jc w:val="center"/>
        <w:rPr>
          <w:rFonts w:ascii="Tahoma" w:hAnsi="Tahoma" w:cs="Tahoma"/>
          <w:b/>
          <w:sz w:val="24"/>
          <w:szCs w:val="24"/>
          <w:lang w:val="en-US"/>
        </w:rPr>
      </w:pPr>
    </w:p>
    <w:p w14:paraId="26553D5E" w14:textId="77777777" w:rsidR="00164538" w:rsidRPr="004E3425" w:rsidRDefault="00164538" w:rsidP="007C25C2">
      <w:pPr>
        <w:jc w:val="center"/>
        <w:rPr>
          <w:rFonts w:ascii="Tahoma" w:hAnsi="Tahoma" w:cs="Tahoma"/>
          <w:b/>
          <w:sz w:val="24"/>
          <w:szCs w:val="24"/>
          <w:lang w:val="en-US"/>
        </w:rPr>
      </w:pPr>
    </w:p>
    <w:p w14:paraId="2F1FF95E" w14:textId="77777777" w:rsidR="00164538" w:rsidRPr="004E3425" w:rsidRDefault="00164538" w:rsidP="007C25C2">
      <w:pPr>
        <w:jc w:val="center"/>
        <w:rPr>
          <w:rFonts w:ascii="Tahoma" w:hAnsi="Tahoma" w:cs="Tahoma"/>
          <w:b/>
          <w:sz w:val="24"/>
          <w:szCs w:val="24"/>
          <w:lang w:val="en-US"/>
        </w:rPr>
      </w:pPr>
    </w:p>
    <w:p w14:paraId="78AE6A28" w14:textId="77777777" w:rsidR="00164538" w:rsidRPr="004E3425" w:rsidRDefault="00164538" w:rsidP="007C25C2">
      <w:pPr>
        <w:jc w:val="center"/>
        <w:rPr>
          <w:rFonts w:ascii="Tahoma" w:hAnsi="Tahoma" w:cs="Tahoma"/>
          <w:b/>
          <w:sz w:val="24"/>
          <w:szCs w:val="24"/>
          <w:lang w:val="en-US"/>
        </w:rPr>
      </w:pPr>
    </w:p>
    <w:p w14:paraId="562B66A8" w14:textId="77777777" w:rsidR="00164538" w:rsidRPr="004E3425" w:rsidRDefault="00164538" w:rsidP="007C25C2">
      <w:pPr>
        <w:jc w:val="center"/>
        <w:rPr>
          <w:rFonts w:ascii="Tahoma" w:hAnsi="Tahoma" w:cs="Tahoma"/>
          <w:b/>
          <w:sz w:val="24"/>
          <w:szCs w:val="24"/>
          <w:lang w:val="en-US"/>
        </w:rPr>
      </w:pPr>
    </w:p>
    <w:p w14:paraId="5A0E2B0C" w14:textId="77777777" w:rsidR="007C25C2" w:rsidRPr="004E3425" w:rsidRDefault="007C25C2" w:rsidP="007C25C2">
      <w:pPr>
        <w:jc w:val="center"/>
        <w:rPr>
          <w:rFonts w:ascii="Tahoma" w:hAnsi="Tahoma" w:cs="Tahoma"/>
          <w:b/>
          <w:sz w:val="24"/>
          <w:szCs w:val="24"/>
          <w:lang w:val="en-US"/>
        </w:rPr>
      </w:pPr>
    </w:p>
    <w:p w14:paraId="6C965A67" w14:textId="77777777" w:rsidR="00164538" w:rsidRPr="004E3425" w:rsidRDefault="00164538" w:rsidP="007C25C2">
      <w:pPr>
        <w:jc w:val="center"/>
        <w:rPr>
          <w:rFonts w:ascii="Tahoma" w:hAnsi="Tahoma" w:cs="Tahoma"/>
          <w:b/>
          <w:sz w:val="24"/>
          <w:szCs w:val="24"/>
          <w:lang w:val="en-US"/>
        </w:rPr>
      </w:pPr>
    </w:p>
    <w:p w14:paraId="5F170299" w14:textId="77777777" w:rsidR="00164538" w:rsidRPr="004E3425" w:rsidRDefault="00164538" w:rsidP="007C25C2">
      <w:pPr>
        <w:jc w:val="center"/>
        <w:rPr>
          <w:rFonts w:ascii="Tahoma" w:hAnsi="Tahoma" w:cs="Tahoma"/>
          <w:b/>
          <w:sz w:val="24"/>
          <w:szCs w:val="24"/>
          <w:lang w:val="en-US"/>
        </w:rPr>
      </w:pPr>
    </w:p>
    <w:p w14:paraId="10CB980D" w14:textId="77777777" w:rsidR="00CC4A3C" w:rsidRPr="004E3425" w:rsidRDefault="00CC4A3C" w:rsidP="00C80BBA">
      <w:pPr>
        <w:rPr>
          <w:lang w:val="en-US"/>
        </w:rPr>
      </w:pPr>
    </w:p>
    <w:p w14:paraId="6D94F6D9" w14:textId="77777777" w:rsidR="00CC4A3C" w:rsidRPr="004E3425" w:rsidRDefault="00CC4A3C" w:rsidP="00C80BBA">
      <w:pPr>
        <w:rPr>
          <w:lang w:val="en-US"/>
        </w:rPr>
      </w:pPr>
    </w:p>
    <w:p w14:paraId="06CED1A8" w14:textId="77777777" w:rsidR="00CC4A3C" w:rsidRPr="004E3425" w:rsidRDefault="00CC4A3C" w:rsidP="00C80BBA">
      <w:pPr>
        <w:rPr>
          <w:lang w:val="en-US"/>
        </w:rPr>
      </w:pPr>
    </w:p>
    <w:p w14:paraId="474DC005" w14:textId="77777777" w:rsidR="00425AC2" w:rsidRPr="004E3425" w:rsidRDefault="00425AC2" w:rsidP="00C80BBA">
      <w:pPr>
        <w:rPr>
          <w:lang w:val="en-US"/>
        </w:rPr>
      </w:pPr>
    </w:p>
    <w:p w14:paraId="0CCC5D2E" w14:textId="77777777" w:rsidR="00854F42" w:rsidRPr="004E3425" w:rsidRDefault="00854F42" w:rsidP="00C80BBA">
      <w:pPr>
        <w:rPr>
          <w:lang w:val="en-US"/>
        </w:rPr>
      </w:pPr>
    </w:p>
    <w:p w14:paraId="171F6DA1" w14:textId="77777777" w:rsidR="00854F42" w:rsidRPr="004E3425" w:rsidRDefault="00854F42" w:rsidP="00C80BBA">
      <w:pPr>
        <w:rPr>
          <w:lang w:val="en-US"/>
        </w:rPr>
      </w:pPr>
    </w:p>
    <w:p w14:paraId="3E45D4DE" w14:textId="4F8A95A2" w:rsidR="00425AC2" w:rsidRPr="004E3425" w:rsidRDefault="00236389" w:rsidP="000C3D1D">
      <w:pPr>
        <w:autoSpaceDE/>
        <w:autoSpaceDN/>
        <w:rPr>
          <w:b/>
          <w:lang w:val="en-US"/>
        </w:rPr>
      </w:pPr>
      <w:r w:rsidRPr="004E3425">
        <w:rPr>
          <w:b/>
          <w:lang w:val="en-US"/>
        </w:rPr>
        <w:br w:type="page"/>
      </w:r>
    </w:p>
    <w:p w14:paraId="18042869" w14:textId="4A1B9AEB" w:rsidR="00425AC2" w:rsidRPr="004E3425" w:rsidRDefault="00425AC2" w:rsidP="00C80BBA">
      <w:pPr>
        <w:rPr>
          <w:rFonts w:ascii="Tahoma" w:hAnsi="Tahoma" w:cs="Tahoma"/>
          <w:bCs/>
          <w:sz w:val="22"/>
          <w:szCs w:val="22"/>
          <w:lang w:val="en-US"/>
        </w:rPr>
      </w:pPr>
      <w:r w:rsidRPr="004E3425">
        <w:rPr>
          <w:rFonts w:ascii="Tahoma" w:hAnsi="Tahoma" w:cs="Tahoma"/>
          <w:b/>
          <w:bCs/>
          <w:sz w:val="22"/>
          <w:szCs w:val="22"/>
          <w:lang w:val="en-US"/>
        </w:rPr>
        <w:lastRenderedPageBreak/>
        <w:t>1</w:t>
      </w:r>
      <w:r w:rsidR="00482B01" w:rsidRPr="004E3425">
        <w:rPr>
          <w:rFonts w:ascii="Tahoma" w:hAnsi="Tahoma" w:cs="Tahoma"/>
          <w:b/>
          <w:bCs/>
          <w:sz w:val="22"/>
          <w:szCs w:val="22"/>
          <w:lang w:val="en-US"/>
        </w:rPr>
        <w:t>.</w:t>
      </w:r>
      <w:r w:rsidRPr="004E3425">
        <w:rPr>
          <w:rFonts w:ascii="Tahoma" w:hAnsi="Tahoma" w:cs="Tahoma"/>
          <w:b/>
          <w:bCs/>
          <w:sz w:val="22"/>
          <w:szCs w:val="22"/>
          <w:lang w:val="en-US"/>
        </w:rPr>
        <w:t xml:space="preserve"> </w:t>
      </w:r>
      <w:r w:rsidR="00A339AB" w:rsidRPr="00054FCF">
        <w:rPr>
          <w:rFonts w:ascii="Tahoma" w:hAnsi="Tahoma" w:cs="Tahoma"/>
          <w:b/>
          <w:bCs/>
          <w:sz w:val="22"/>
          <w:szCs w:val="22"/>
          <w:lang w:val="en-US"/>
        </w:rPr>
        <w:t>Basic Considerations</w:t>
      </w:r>
    </w:p>
    <w:p w14:paraId="728EFCDD" w14:textId="77777777" w:rsidR="00425AC2" w:rsidRPr="004E3425" w:rsidRDefault="00425AC2" w:rsidP="00C80BBA">
      <w:pPr>
        <w:rPr>
          <w:lang w:val="en-US"/>
        </w:rPr>
      </w:pPr>
    </w:p>
    <w:p w14:paraId="72879761" w14:textId="1024CA75" w:rsidR="00DC6E0A" w:rsidRPr="004E3425" w:rsidRDefault="008106B5" w:rsidP="00DC6E0A">
      <w:pPr>
        <w:pStyle w:val="BodyText2"/>
        <w:spacing w:line="240" w:lineRule="auto"/>
        <w:jc w:val="both"/>
        <w:rPr>
          <w:rFonts w:ascii="Tahoma" w:hAnsi="Tahoma" w:cs="Tahoma"/>
          <w:sz w:val="22"/>
          <w:szCs w:val="22"/>
          <w:lang w:val="en-US"/>
        </w:rPr>
      </w:pPr>
      <w:r w:rsidRPr="00AE1AEA">
        <w:rPr>
          <w:rFonts w:ascii="Tahoma" w:hAnsi="Tahoma" w:cs="Tahoma"/>
          <w:sz w:val="22"/>
          <w:szCs w:val="22"/>
          <w:lang w:val="en-US"/>
        </w:rPr>
        <w:t>Directive 2014/53/EU of the European Parliament and of the Council of 16 April 2014 on the harmonization of the laws of the Member States relating to the making available on the market of radio equipment and repealing Directive 1999/5/EC was implemented in national legislation by Government Decision No. 740/2016 on making available on the market of radio equipment with subsequent amendments and completions</w:t>
      </w:r>
      <w:r w:rsidR="00DC6E0A" w:rsidRPr="004E3425">
        <w:rPr>
          <w:rFonts w:ascii="Tahoma" w:hAnsi="Tahoma" w:cs="Tahoma"/>
          <w:sz w:val="22"/>
          <w:szCs w:val="22"/>
          <w:lang w:val="en-US"/>
        </w:rPr>
        <w:t xml:space="preserve">. </w:t>
      </w:r>
    </w:p>
    <w:p w14:paraId="56C7500F" w14:textId="2B278B1B" w:rsidR="008A08EC" w:rsidRPr="004E3425" w:rsidRDefault="00C8037D" w:rsidP="00854F42">
      <w:pPr>
        <w:pStyle w:val="BodyText2"/>
        <w:spacing w:line="240" w:lineRule="auto"/>
        <w:jc w:val="both"/>
        <w:rPr>
          <w:rFonts w:ascii="Tahoma" w:hAnsi="Tahoma" w:cs="Tahoma"/>
          <w:sz w:val="22"/>
          <w:szCs w:val="22"/>
          <w:lang w:val="en-US"/>
        </w:rPr>
      </w:pPr>
      <w:r w:rsidRPr="00EC75C7">
        <w:rPr>
          <w:rFonts w:ascii="Tahoma" w:hAnsi="Tahoma" w:cs="Tahoma"/>
          <w:sz w:val="22"/>
          <w:szCs w:val="22"/>
          <w:lang w:val="en-GB"/>
        </w:rPr>
        <w:t>This technical regulation contains the requirements for license-exempt use of radio spectrum by</w:t>
      </w:r>
      <w:r w:rsidRPr="008172F0" w:rsidDel="003E5900">
        <w:rPr>
          <w:rFonts w:ascii="Tahoma" w:hAnsi="Tahoma" w:cs="Tahoma"/>
          <w:sz w:val="22"/>
          <w:szCs w:val="22"/>
          <w:lang w:val="en-GB"/>
        </w:rPr>
        <w:t xml:space="preserve"> </w:t>
      </w:r>
      <w:r w:rsidRPr="008172F0">
        <w:rPr>
          <w:rFonts w:ascii="Tahoma" w:hAnsi="Tahoma" w:cs="Tahoma"/>
          <w:sz w:val="22"/>
          <w:szCs w:val="22"/>
          <w:lang w:val="en-GB"/>
        </w:rPr>
        <w:t>the devices that are intended for private mobile radio communications in the 446 – 446.2 MHz (PMR 446</w:t>
      </w:r>
      <w:r w:rsidR="007D4E8C">
        <w:rPr>
          <w:rFonts w:ascii="Tahoma" w:hAnsi="Tahoma" w:cs="Tahoma"/>
          <w:sz w:val="22"/>
          <w:szCs w:val="22"/>
          <w:lang w:val="en-GB"/>
        </w:rPr>
        <w:t xml:space="preserve"> devices</w:t>
      </w:r>
      <w:r w:rsidRPr="008172F0">
        <w:rPr>
          <w:rFonts w:ascii="Tahoma" w:hAnsi="Tahoma" w:cs="Tahoma"/>
          <w:sz w:val="22"/>
          <w:szCs w:val="22"/>
          <w:lang w:val="en-GB"/>
        </w:rPr>
        <w:t>)</w:t>
      </w:r>
      <w:r w:rsidRPr="008172F0">
        <w:rPr>
          <w:rFonts w:ascii="Tahoma" w:hAnsi="Tahoma" w:cs="Tahoma"/>
          <w:b/>
          <w:sz w:val="22"/>
          <w:szCs w:val="22"/>
          <w:lang w:val="en-GB"/>
        </w:rPr>
        <w:t xml:space="preserve"> </w:t>
      </w:r>
      <w:r w:rsidRPr="008172F0">
        <w:rPr>
          <w:rFonts w:ascii="Tahoma" w:hAnsi="Tahoma" w:cs="Tahoma"/>
          <w:bCs/>
          <w:sz w:val="22"/>
          <w:szCs w:val="22"/>
          <w:lang w:val="en-GB"/>
        </w:rPr>
        <w:t>frequency band</w:t>
      </w:r>
      <w:r w:rsidRPr="008172F0">
        <w:rPr>
          <w:rFonts w:ascii="Tahoma" w:hAnsi="Tahoma" w:cs="Tahoma"/>
          <w:b/>
          <w:sz w:val="22"/>
          <w:szCs w:val="22"/>
          <w:lang w:val="en-GB"/>
        </w:rPr>
        <w:t xml:space="preserve"> </w:t>
      </w:r>
      <w:r w:rsidRPr="00EC75C7">
        <w:rPr>
          <w:rFonts w:ascii="Tahoma" w:hAnsi="Tahoma" w:cs="Tahoma"/>
          <w:sz w:val="22"/>
          <w:szCs w:val="22"/>
          <w:lang w:val="en-GB"/>
        </w:rPr>
        <w:t xml:space="preserve">and considers compliance, especially, with the provisions of Article 3 Paragraph 2 and Articles 6-8 of Directive </w:t>
      </w:r>
      <w:r w:rsidRPr="008172F0">
        <w:rPr>
          <w:rFonts w:ascii="Tahoma" w:hAnsi="Tahoma" w:cs="Tahoma"/>
          <w:sz w:val="22"/>
          <w:szCs w:val="22"/>
          <w:lang w:val="en-GB"/>
        </w:rPr>
        <w:t>2014/53/EU</w:t>
      </w:r>
      <w:r w:rsidR="00463624" w:rsidRPr="004E3425">
        <w:rPr>
          <w:rFonts w:ascii="Tahoma" w:hAnsi="Tahoma" w:cs="Tahoma"/>
          <w:sz w:val="22"/>
          <w:szCs w:val="22"/>
          <w:lang w:val="en-US"/>
        </w:rPr>
        <w:t>.</w:t>
      </w:r>
    </w:p>
    <w:p w14:paraId="375737FA" w14:textId="6674DD21" w:rsidR="00425AC2" w:rsidRPr="004E3425" w:rsidRDefault="00D56553" w:rsidP="00854F42">
      <w:pPr>
        <w:spacing w:after="120"/>
        <w:jc w:val="both"/>
        <w:rPr>
          <w:rFonts w:ascii="Tahoma" w:hAnsi="Tahoma" w:cs="Tahoma"/>
          <w:sz w:val="22"/>
          <w:szCs w:val="22"/>
          <w:lang w:val="en-US"/>
        </w:rPr>
      </w:pPr>
      <w:r w:rsidRPr="00AE1AEA">
        <w:rPr>
          <w:rFonts w:ascii="Tahoma" w:hAnsi="Tahoma" w:cs="Tahoma"/>
          <w:sz w:val="22"/>
          <w:szCs w:val="22"/>
          <w:lang w:val="en-US"/>
        </w:rPr>
        <w:t xml:space="preserve">Nothing in this technical regulation shall preclude the obligation for radio equipment placed on the market or made available on the market in Romania to comply with Directive </w:t>
      </w:r>
      <w:r w:rsidRPr="00DA25C5">
        <w:rPr>
          <w:rFonts w:ascii="Tahoma" w:hAnsi="Tahoma" w:cs="Tahoma"/>
          <w:sz w:val="22"/>
          <w:szCs w:val="22"/>
          <w:lang w:val="en-US"/>
        </w:rPr>
        <w:t>2014/53/</w:t>
      </w:r>
      <w:r>
        <w:rPr>
          <w:rFonts w:ascii="Tahoma" w:hAnsi="Tahoma" w:cs="Tahoma"/>
          <w:sz w:val="22"/>
          <w:szCs w:val="22"/>
          <w:lang w:val="en-US"/>
        </w:rPr>
        <w:t>E</w:t>
      </w:r>
      <w:r w:rsidRPr="00DA25C5">
        <w:rPr>
          <w:rFonts w:ascii="Tahoma" w:hAnsi="Tahoma" w:cs="Tahoma"/>
          <w:sz w:val="22"/>
          <w:szCs w:val="22"/>
          <w:lang w:val="en-US"/>
        </w:rPr>
        <w:t>U</w:t>
      </w:r>
      <w:r w:rsidR="00425AC2" w:rsidRPr="004E3425">
        <w:rPr>
          <w:rFonts w:ascii="Tahoma" w:hAnsi="Tahoma" w:cs="Tahoma"/>
          <w:sz w:val="22"/>
          <w:szCs w:val="22"/>
          <w:lang w:val="en-US"/>
        </w:rPr>
        <w:t>.</w:t>
      </w:r>
    </w:p>
    <w:p w14:paraId="280B3435" w14:textId="27219CEF" w:rsidR="00425AC2" w:rsidRPr="004E3425" w:rsidRDefault="00F76628" w:rsidP="00854F42">
      <w:pPr>
        <w:pStyle w:val="Header"/>
        <w:tabs>
          <w:tab w:val="left" w:pos="720"/>
        </w:tabs>
        <w:spacing w:after="120"/>
        <w:jc w:val="both"/>
        <w:rPr>
          <w:rFonts w:ascii="Tahoma" w:hAnsi="Tahoma" w:cs="Tahoma"/>
          <w:sz w:val="22"/>
          <w:szCs w:val="22"/>
          <w:lang w:val="en-US"/>
        </w:rPr>
      </w:pPr>
      <w:bookmarkStart w:id="0" w:name="_Hlk114652878"/>
      <w:r w:rsidRPr="00AE1AEA">
        <w:rPr>
          <w:rFonts w:ascii="Tahoma" w:hAnsi="Tahoma" w:cs="Tahoma"/>
          <w:sz w:val="22"/>
          <w:szCs w:val="22"/>
          <w:lang w:val="en-US"/>
        </w:rPr>
        <w:t xml:space="preserve">The obligations arising from Directive (EU) 2015/1535 of the European Parliament and of the Council of 9 September 2015 laying down a procedure for the provision of information in the field of technical regulations and of rules on information society services are met in this regulation (OJ </w:t>
      </w:r>
      <w:bookmarkEnd w:id="0"/>
      <w:r w:rsidRPr="00AE1AEA">
        <w:rPr>
          <w:rFonts w:ascii="Tahoma" w:hAnsi="Tahoma" w:cs="Tahoma"/>
          <w:sz w:val="22"/>
          <w:szCs w:val="22"/>
          <w:lang w:val="en-US"/>
        </w:rPr>
        <w:t>L 241, 17.9.2015, p. 1–15)</w:t>
      </w:r>
      <w:r w:rsidR="00EE38B2" w:rsidRPr="004E3425">
        <w:rPr>
          <w:rFonts w:ascii="Tahoma" w:hAnsi="Tahoma" w:cs="Tahoma"/>
          <w:sz w:val="22"/>
          <w:szCs w:val="22"/>
          <w:lang w:val="en-US"/>
        </w:rPr>
        <w:t>.</w:t>
      </w:r>
    </w:p>
    <w:p w14:paraId="50DEAC8B" w14:textId="400B3BAF" w:rsidR="00DC6E0A" w:rsidRPr="004E3425" w:rsidRDefault="005E3EF0" w:rsidP="00DC6E0A">
      <w:pPr>
        <w:pStyle w:val="BodyText2"/>
        <w:spacing w:line="240" w:lineRule="auto"/>
        <w:jc w:val="both"/>
        <w:rPr>
          <w:rFonts w:ascii="Tahoma" w:hAnsi="Tahoma" w:cs="Tahoma"/>
          <w:sz w:val="22"/>
          <w:szCs w:val="22"/>
          <w:lang w:val="en-US"/>
        </w:rPr>
      </w:pPr>
      <w:bookmarkStart w:id="1" w:name="_Hlk114652921"/>
      <w:r w:rsidRPr="00AE1AEA">
        <w:rPr>
          <w:rFonts w:ascii="Tahoma" w:hAnsi="Tahoma" w:cs="Tahoma"/>
          <w:sz w:val="22"/>
          <w:szCs w:val="22"/>
          <w:lang w:val="en-US"/>
        </w:rPr>
        <w:t>All the Romanian technical regulations for the radio interfaces notified under Directive (EU) 2015/1535 shall be published and shall be made available on National Authority for Management and Regulation in Communications (ANCOM) website at</w:t>
      </w:r>
      <w:bookmarkEnd w:id="1"/>
      <w:r w:rsidR="00DC6E0A" w:rsidRPr="004E3425">
        <w:rPr>
          <w:rFonts w:ascii="Tahoma" w:hAnsi="Tahoma" w:cs="Tahoma"/>
          <w:sz w:val="22"/>
          <w:szCs w:val="22"/>
          <w:lang w:val="en-US"/>
        </w:rPr>
        <w:t xml:space="preserve">: </w:t>
      </w:r>
      <w:hyperlink r:id="rId8" w:history="1">
        <w:r w:rsidR="00DC6E0A" w:rsidRPr="004E3425">
          <w:rPr>
            <w:rStyle w:val="Hyperlink"/>
            <w:rFonts w:ascii="Tahoma" w:hAnsi="Tahoma" w:cs="Tahoma"/>
            <w:sz w:val="22"/>
            <w:szCs w:val="22"/>
            <w:lang w:val="en-US"/>
          </w:rPr>
          <w:t>http://www.ancom.ro/reglementari-interfete_2723</w:t>
        </w:r>
      </w:hyperlink>
      <w:r w:rsidR="00DC6E0A" w:rsidRPr="004E3425">
        <w:rPr>
          <w:rFonts w:ascii="Tahoma" w:hAnsi="Tahoma" w:cs="Tahoma"/>
          <w:sz w:val="22"/>
          <w:szCs w:val="22"/>
          <w:lang w:val="en-US"/>
        </w:rPr>
        <w:t>.</w:t>
      </w:r>
    </w:p>
    <w:p w14:paraId="098E41CB" w14:textId="77777777" w:rsidR="00D30BD0" w:rsidRPr="004E3425" w:rsidRDefault="00D30BD0" w:rsidP="00D30BD0">
      <w:pPr>
        <w:pStyle w:val="BodyText2"/>
        <w:spacing w:line="240" w:lineRule="auto"/>
        <w:jc w:val="both"/>
        <w:rPr>
          <w:rFonts w:ascii="Tahoma" w:hAnsi="Tahoma" w:cs="Tahoma"/>
          <w:sz w:val="22"/>
          <w:szCs w:val="22"/>
          <w:lang w:val="en-US"/>
        </w:rPr>
      </w:pPr>
    </w:p>
    <w:p w14:paraId="317EAE70" w14:textId="157F178D" w:rsidR="00C24825" w:rsidRPr="004E3425" w:rsidRDefault="00C24825" w:rsidP="00C24825">
      <w:pPr>
        <w:pStyle w:val="BodyText2"/>
        <w:spacing w:line="240" w:lineRule="auto"/>
        <w:jc w:val="both"/>
        <w:rPr>
          <w:rFonts w:ascii="Tahoma" w:hAnsi="Tahoma" w:cs="Tahoma"/>
          <w:sz w:val="22"/>
          <w:szCs w:val="22"/>
          <w:lang w:val="en-US"/>
        </w:rPr>
      </w:pPr>
      <w:r w:rsidRPr="004E3425">
        <w:rPr>
          <w:rFonts w:ascii="Tahoma" w:hAnsi="Tahoma" w:cs="Tahoma"/>
          <w:b/>
          <w:sz w:val="22"/>
          <w:szCs w:val="22"/>
          <w:lang w:val="en-US"/>
        </w:rPr>
        <w:t>2</w:t>
      </w:r>
      <w:r w:rsidR="00482B01" w:rsidRPr="004E3425">
        <w:rPr>
          <w:rFonts w:ascii="Tahoma" w:hAnsi="Tahoma" w:cs="Tahoma"/>
          <w:b/>
          <w:sz w:val="22"/>
          <w:szCs w:val="22"/>
          <w:lang w:val="en-US"/>
        </w:rPr>
        <w:t>.</w:t>
      </w:r>
      <w:r w:rsidRPr="004E3425">
        <w:rPr>
          <w:rFonts w:ascii="Tahoma" w:hAnsi="Tahoma" w:cs="Tahoma"/>
          <w:sz w:val="22"/>
          <w:szCs w:val="22"/>
          <w:lang w:val="en-US"/>
        </w:rPr>
        <w:t xml:space="preserve"> </w:t>
      </w:r>
      <w:bookmarkStart w:id="2" w:name="_Hlk114476580"/>
      <w:r w:rsidR="000B67C2" w:rsidRPr="00EC75C7">
        <w:rPr>
          <w:rFonts w:ascii="Tahoma" w:hAnsi="Tahoma" w:cs="Tahoma"/>
          <w:b/>
          <w:bCs/>
          <w:sz w:val="22"/>
          <w:szCs w:val="22"/>
          <w:lang w:val="en-GB"/>
        </w:rPr>
        <w:t>Radio Interface Specifications</w:t>
      </w:r>
      <w:bookmarkEnd w:id="2"/>
    </w:p>
    <w:p w14:paraId="353D3D2B" w14:textId="39F63469" w:rsidR="000B67C2" w:rsidRPr="008172F0" w:rsidRDefault="000B67C2" w:rsidP="000B67C2">
      <w:pPr>
        <w:pStyle w:val="BodyText2"/>
        <w:spacing w:line="240" w:lineRule="auto"/>
        <w:jc w:val="both"/>
        <w:rPr>
          <w:rFonts w:ascii="Tahoma" w:hAnsi="Tahoma" w:cs="Tahoma"/>
          <w:sz w:val="22"/>
          <w:szCs w:val="22"/>
          <w:lang w:val="en-GB"/>
        </w:rPr>
      </w:pPr>
      <w:r w:rsidRPr="008172F0">
        <w:rPr>
          <w:rFonts w:ascii="Tahoma" w:hAnsi="Tahoma" w:cs="Tahoma"/>
          <w:b/>
          <w:sz w:val="22"/>
          <w:szCs w:val="22"/>
          <w:lang w:val="en-GB"/>
        </w:rPr>
        <w:t xml:space="preserve">PMR 446 </w:t>
      </w:r>
      <w:r w:rsidRPr="008172F0">
        <w:rPr>
          <w:rFonts w:ascii="Tahoma" w:hAnsi="Tahoma" w:cs="Tahoma"/>
          <w:b/>
          <w:sz w:val="24"/>
          <w:szCs w:val="24"/>
          <w:lang w:val="en-GB"/>
        </w:rPr>
        <w:t>Devices</w:t>
      </w:r>
    </w:p>
    <w:tbl>
      <w:tblPr>
        <w:tblW w:w="0" w:type="auto"/>
        <w:tblInd w:w="7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000" w:firstRow="0" w:lastRow="0" w:firstColumn="0" w:lastColumn="0" w:noHBand="0" w:noVBand="0"/>
      </w:tblPr>
      <w:tblGrid>
        <w:gridCol w:w="6350"/>
        <w:gridCol w:w="1857"/>
      </w:tblGrid>
      <w:tr w:rsidR="000F7971" w:rsidRPr="004E3425" w14:paraId="3E8C1C57" w14:textId="77777777" w:rsidTr="00C80BBA">
        <w:tc>
          <w:tcPr>
            <w:tcW w:w="6350" w:type="dxa"/>
          </w:tcPr>
          <w:p w14:paraId="0C374EC0" w14:textId="6E2660DB" w:rsidR="000F7971" w:rsidRPr="004E3425" w:rsidRDefault="000F7971" w:rsidP="000F7971">
            <w:pPr>
              <w:pStyle w:val="BodyText2"/>
              <w:spacing w:line="240" w:lineRule="auto"/>
              <w:rPr>
                <w:rFonts w:ascii="Tahoma" w:hAnsi="Tahoma" w:cs="Tahoma"/>
                <w:b/>
                <w:sz w:val="22"/>
                <w:szCs w:val="22"/>
                <w:lang w:val="en-US"/>
              </w:rPr>
            </w:pPr>
            <w:r w:rsidRPr="00EC75C7">
              <w:rPr>
                <w:rFonts w:ascii="Tahoma" w:hAnsi="Tahoma" w:cs="Tahoma"/>
                <w:b/>
                <w:sz w:val="22"/>
                <w:szCs w:val="22"/>
                <w:lang w:val="en-GB"/>
              </w:rPr>
              <w:t xml:space="preserve">Frequency band </w:t>
            </w:r>
          </w:p>
        </w:tc>
        <w:tc>
          <w:tcPr>
            <w:tcW w:w="1857" w:type="dxa"/>
          </w:tcPr>
          <w:p w14:paraId="40D4CB68" w14:textId="36D3CEA9" w:rsidR="000F7971" w:rsidRPr="004E3425" w:rsidRDefault="000F7971" w:rsidP="000F7971">
            <w:pPr>
              <w:pStyle w:val="BodyText2"/>
              <w:spacing w:line="240" w:lineRule="auto"/>
              <w:rPr>
                <w:rFonts w:ascii="Tahoma" w:hAnsi="Tahoma" w:cs="Tahoma"/>
                <w:b/>
                <w:sz w:val="22"/>
                <w:szCs w:val="22"/>
                <w:lang w:val="en-US"/>
              </w:rPr>
            </w:pPr>
            <w:r w:rsidRPr="00EC75C7">
              <w:rPr>
                <w:rFonts w:ascii="Tahoma" w:hAnsi="Tahoma" w:cs="Tahoma"/>
                <w:b/>
                <w:sz w:val="22"/>
                <w:szCs w:val="22"/>
                <w:lang w:val="en-GB"/>
              </w:rPr>
              <w:t>Annex</w:t>
            </w:r>
          </w:p>
        </w:tc>
      </w:tr>
      <w:tr w:rsidR="001939E9" w:rsidRPr="004E3425" w14:paraId="4FA6EB3B" w14:textId="77777777" w:rsidTr="00C80BBA">
        <w:trPr>
          <w:trHeight w:val="423"/>
        </w:trPr>
        <w:tc>
          <w:tcPr>
            <w:tcW w:w="6350" w:type="dxa"/>
          </w:tcPr>
          <w:p w14:paraId="2027FAFE" w14:textId="4143F81D" w:rsidR="001939E9" w:rsidRPr="004E3425" w:rsidRDefault="001939E9" w:rsidP="00854F42">
            <w:pPr>
              <w:rPr>
                <w:rFonts w:ascii="Tahoma" w:hAnsi="Tahoma" w:cs="Tahoma"/>
                <w:sz w:val="22"/>
                <w:szCs w:val="22"/>
                <w:lang w:val="en-US"/>
              </w:rPr>
            </w:pPr>
            <w:r w:rsidRPr="004E3425">
              <w:rPr>
                <w:rFonts w:ascii="Tahoma" w:hAnsi="Tahoma" w:cs="Tahoma"/>
                <w:sz w:val="22"/>
                <w:szCs w:val="22"/>
                <w:lang w:val="en-US"/>
              </w:rPr>
              <w:t xml:space="preserve">446 </w:t>
            </w:r>
            <w:r w:rsidR="00317F7A" w:rsidRPr="004E3425">
              <w:rPr>
                <w:rFonts w:ascii="Tahoma" w:hAnsi="Tahoma" w:cs="Tahoma"/>
                <w:sz w:val="22"/>
                <w:szCs w:val="22"/>
                <w:lang w:val="en-US"/>
              </w:rPr>
              <w:t>–</w:t>
            </w:r>
            <w:r w:rsidRPr="004E3425">
              <w:rPr>
                <w:rFonts w:ascii="Tahoma" w:hAnsi="Tahoma" w:cs="Tahoma"/>
                <w:sz w:val="22"/>
                <w:szCs w:val="22"/>
                <w:lang w:val="en-US"/>
              </w:rPr>
              <w:t xml:space="preserve"> 446</w:t>
            </w:r>
            <w:r w:rsidR="000F7971">
              <w:rPr>
                <w:rFonts w:ascii="Tahoma" w:hAnsi="Tahoma" w:cs="Tahoma"/>
                <w:sz w:val="22"/>
                <w:szCs w:val="22"/>
                <w:lang w:val="en-US"/>
              </w:rPr>
              <w:t>.</w:t>
            </w:r>
            <w:r w:rsidR="00EE38B2" w:rsidRPr="004E3425">
              <w:rPr>
                <w:rFonts w:ascii="Tahoma" w:hAnsi="Tahoma" w:cs="Tahoma"/>
                <w:sz w:val="22"/>
                <w:szCs w:val="22"/>
                <w:lang w:val="en-US"/>
              </w:rPr>
              <w:t xml:space="preserve">2 </w:t>
            </w:r>
            <w:r w:rsidRPr="004E3425">
              <w:rPr>
                <w:rFonts w:ascii="Tahoma" w:hAnsi="Tahoma" w:cs="Tahoma"/>
                <w:sz w:val="22"/>
                <w:szCs w:val="22"/>
                <w:lang w:val="en-US"/>
              </w:rPr>
              <w:t xml:space="preserve">MHz </w:t>
            </w:r>
          </w:p>
        </w:tc>
        <w:tc>
          <w:tcPr>
            <w:tcW w:w="1857" w:type="dxa"/>
          </w:tcPr>
          <w:p w14:paraId="38D49D65" w14:textId="622915D3" w:rsidR="001939E9" w:rsidRPr="004E3425" w:rsidRDefault="001939E9" w:rsidP="00945EF0">
            <w:pPr>
              <w:pStyle w:val="BodyText2"/>
              <w:spacing w:line="240" w:lineRule="auto"/>
              <w:rPr>
                <w:rFonts w:ascii="Tahoma" w:hAnsi="Tahoma" w:cs="Tahoma"/>
                <w:bCs/>
                <w:sz w:val="22"/>
                <w:szCs w:val="22"/>
                <w:lang w:val="en-US"/>
              </w:rPr>
            </w:pPr>
            <w:r w:rsidRPr="004E3425">
              <w:rPr>
                <w:rFonts w:ascii="Tahoma" w:hAnsi="Tahoma" w:cs="Tahoma"/>
                <w:bCs/>
                <w:sz w:val="22"/>
                <w:szCs w:val="22"/>
                <w:lang w:val="en-US"/>
              </w:rPr>
              <w:t xml:space="preserve">RO-IR </w:t>
            </w:r>
            <w:r w:rsidR="006A40C2" w:rsidRPr="004E3425">
              <w:rPr>
                <w:rFonts w:ascii="Tahoma" w:hAnsi="Tahoma" w:cs="Tahoma"/>
                <w:bCs/>
                <w:sz w:val="22"/>
                <w:szCs w:val="22"/>
                <w:lang w:val="en-US"/>
              </w:rPr>
              <w:t>SRD-</w:t>
            </w:r>
            <w:r w:rsidRPr="004E3425">
              <w:rPr>
                <w:rFonts w:ascii="Tahoma" w:hAnsi="Tahoma" w:cs="Tahoma"/>
                <w:bCs/>
                <w:sz w:val="22"/>
                <w:szCs w:val="22"/>
                <w:lang w:val="en-US"/>
              </w:rPr>
              <w:t>1</w:t>
            </w:r>
            <w:r w:rsidR="006A40C2" w:rsidRPr="004E3425">
              <w:rPr>
                <w:rFonts w:ascii="Tahoma" w:hAnsi="Tahoma" w:cs="Tahoma"/>
                <w:bCs/>
                <w:sz w:val="22"/>
                <w:szCs w:val="22"/>
                <w:lang w:val="en-US"/>
              </w:rPr>
              <w:t>2</w:t>
            </w:r>
            <w:r w:rsidR="003348D4" w:rsidRPr="004E3425">
              <w:rPr>
                <w:rFonts w:ascii="Tahoma" w:hAnsi="Tahoma" w:cs="Tahoma"/>
                <w:bCs/>
                <w:sz w:val="22"/>
                <w:szCs w:val="22"/>
                <w:lang w:val="en-US"/>
              </w:rPr>
              <w:t>-01</w:t>
            </w:r>
          </w:p>
        </w:tc>
      </w:tr>
    </w:tbl>
    <w:p w14:paraId="519B1179" w14:textId="77777777" w:rsidR="00056BFE" w:rsidRPr="004E3425" w:rsidRDefault="00056BFE" w:rsidP="007163E4">
      <w:pPr>
        <w:jc w:val="both"/>
        <w:rPr>
          <w:rFonts w:ascii="Tahoma" w:hAnsi="Tahoma" w:cs="Tahoma"/>
          <w:sz w:val="22"/>
          <w:szCs w:val="22"/>
          <w:lang w:val="en-US"/>
        </w:rPr>
      </w:pPr>
    </w:p>
    <w:p w14:paraId="44FA1D08" w14:textId="74DECDE9" w:rsidR="00525DB2" w:rsidRPr="00235ED6" w:rsidRDefault="0069129F" w:rsidP="00854F42">
      <w:pPr>
        <w:pStyle w:val="BodyText2"/>
        <w:spacing w:line="240" w:lineRule="auto"/>
        <w:jc w:val="both"/>
        <w:rPr>
          <w:rFonts w:ascii="Tahoma" w:hAnsi="Tahoma" w:cs="Tahoma"/>
          <w:sz w:val="22"/>
          <w:szCs w:val="22"/>
          <w:lang w:val="en-US"/>
        </w:rPr>
      </w:pPr>
      <w:bookmarkStart w:id="3" w:name="_Hlk217992762"/>
      <w:bookmarkStart w:id="4" w:name="_Hlk219708057"/>
      <w:r w:rsidRPr="00235ED6">
        <w:rPr>
          <w:rFonts w:ascii="Tahoma" w:hAnsi="Tahoma" w:cs="Tahoma"/>
          <w:sz w:val="22"/>
          <w:szCs w:val="22"/>
          <w:lang w:val="en-US"/>
        </w:rPr>
        <w:t xml:space="preserve">For the purpose of this technical regulation, </w:t>
      </w:r>
      <w:r w:rsidRPr="00235ED6">
        <w:rPr>
          <w:rFonts w:ascii="Tahoma" w:hAnsi="Tahoma" w:cs="Tahoma"/>
          <w:i/>
          <w:iCs/>
          <w:sz w:val="22"/>
          <w:szCs w:val="22"/>
          <w:lang w:val="en-US"/>
        </w:rPr>
        <w:t>a proximity radio device (short-range device - SRD)</w:t>
      </w:r>
      <w:r w:rsidRPr="00235ED6">
        <w:rPr>
          <w:rFonts w:ascii="Tahoma" w:hAnsi="Tahoma" w:cs="Tahoma"/>
          <w:sz w:val="22"/>
          <w:szCs w:val="22"/>
          <w:lang w:val="en-US"/>
        </w:rPr>
        <w:t xml:space="preserve"> means a radio device which provides either unidirectional or bidirectional communication, and which receives and/or transmits signals over a short distance and at low power</w:t>
      </w:r>
      <w:bookmarkEnd w:id="3"/>
      <w:r w:rsidRPr="00235ED6">
        <w:rPr>
          <w:rFonts w:ascii="Tahoma" w:hAnsi="Tahoma" w:cs="Tahoma"/>
          <w:sz w:val="22"/>
          <w:szCs w:val="22"/>
          <w:lang w:val="en-US"/>
        </w:rPr>
        <w:t>.</w:t>
      </w:r>
      <w:bookmarkEnd w:id="4"/>
      <w:r w:rsidRPr="00235ED6">
        <w:rPr>
          <w:rFonts w:ascii="Tahoma" w:hAnsi="Tahoma" w:cs="Tahoma"/>
          <w:sz w:val="22"/>
          <w:szCs w:val="22"/>
          <w:lang w:val="en-US"/>
        </w:rPr>
        <w:t xml:space="preserve"> </w:t>
      </w:r>
      <w:r w:rsidR="00B11C69" w:rsidRPr="00235ED6">
        <w:rPr>
          <w:rFonts w:ascii="Tahoma" w:hAnsi="Tahoma" w:cs="Tahoma"/>
          <w:sz w:val="22"/>
          <w:szCs w:val="22"/>
          <w:lang w:val="en-GB"/>
        </w:rPr>
        <w:t>Devices that are intended for private mobile radio communications (PMR 446) are also part of short-range device category</w:t>
      </w:r>
      <w:r w:rsidR="00A620B3" w:rsidRPr="00235ED6">
        <w:rPr>
          <w:rFonts w:ascii="Tahoma" w:hAnsi="Tahoma" w:cs="Tahoma"/>
          <w:sz w:val="22"/>
          <w:szCs w:val="22"/>
          <w:lang w:val="en-US"/>
        </w:rPr>
        <w:t>.</w:t>
      </w:r>
    </w:p>
    <w:p w14:paraId="4A38A016" w14:textId="47FA0C33" w:rsidR="00EE38B2" w:rsidRPr="00235ED6" w:rsidRDefault="00E241DA" w:rsidP="00854F42">
      <w:pPr>
        <w:pStyle w:val="BodyText2"/>
        <w:spacing w:line="240" w:lineRule="auto"/>
        <w:jc w:val="both"/>
        <w:rPr>
          <w:rFonts w:ascii="Tahoma" w:hAnsi="Tahoma" w:cs="Tahoma"/>
          <w:sz w:val="22"/>
          <w:szCs w:val="22"/>
          <w:lang w:val="en-US"/>
        </w:rPr>
      </w:pPr>
      <w:r w:rsidRPr="00235ED6">
        <w:rPr>
          <w:rFonts w:ascii="Tahoma" w:hAnsi="Tahoma" w:cs="Tahoma"/>
          <w:sz w:val="22"/>
          <w:szCs w:val="22"/>
          <w:lang w:val="en-US"/>
        </w:rPr>
        <w:t>For the purpose of this technical regulation</w:t>
      </w:r>
      <w:r w:rsidRPr="00235ED6">
        <w:rPr>
          <w:rFonts w:ascii="Tahoma" w:hAnsi="Tahoma" w:cs="Tahoma"/>
          <w:sz w:val="22"/>
          <w:szCs w:val="22"/>
        </w:rPr>
        <w:t xml:space="preserve">, </w:t>
      </w:r>
      <w:bookmarkStart w:id="5" w:name="_Hlk220054520"/>
      <w:r w:rsidRPr="00235ED6">
        <w:rPr>
          <w:rFonts w:ascii="Tahoma" w:hAnsi="Tahoma" w:cs="Tahoma"/>
          <w:sz w:val="22"/>
          <w:szCs w:val="22"/>
        </w:rPr>
        <w:t xml:space="preserve">PMR446 devices </w:t>
      </w:r>
      <w:bookmarkEnd w:id="5"/>
      <w:r w:rsidRPr="00235ED6">
        <w:rPr>
          <w:rFonts w:ascii="Tahoma" w:hAnsi="Tahoma" w:cs="Tahoma"/>
          <w:sz w:val="22"/>
          <w:szCs w:val="22"/>
        </w:rPr>
        <w:t>c</w:t>
      </w:r>
      <w:r w:rsidR="00B95F41" w:rsidRPr="00235ED6">
        <w:rPr>
          <w:rFonts w:ascii="Tahoma" w:hAnsi="Tahoma" w:cs="Tahoma"/>
          <w:sz w:val="22"/>
          <w:szCs w:val="22"/>
        </w:rPr>
        <w:t xml:space="preserve">overs hand portable equipment (without base station or repeater use) carried on a person or manually operated, which uses integral antennas only in order to maximise sharing and minimise interference. PMR 446 equipment operates in short-range </w:t>
      </w:r>
      <w:r w:rsidR="00B95F41" w:rsidRPr="00235ED6">
        <w:rPr>
          <w:rFonts w:ascii="Tahoma" w:hAnsi="Tahoma" w:cs="Tahoma"/>
          <w:i/>
          <w:iCs/>
          <w:sz w:val="22"/>
          <w:szCs w:val="22"/>
        </w:rPr>
        <w:t>peer-to-peer</w:t>
      </w:r>
      <w:r w:rsidR="00B95F41" w:rsidRPr="00235ED6">
        <w:rPr>
          <w:rFonts w:ascii="Tahoma" w:hAnsi="Tahoma" w:cs="Tahoma"/>
          <w:sz w:val="22"/>
          <w:szCs w:val="22"/>
        </w:rPr>
        <w:t xml:space="preserve"> mode and shall not be used as a part of infrastructure network nor as a repeater</w:t>
      </w:r>
      <w:r w:rsidR="00EE38B2" w:rsidRPr="00235ED6">
        <w:rPr>
          <w:rFonts w:ascii="Tahoma" w:hAnsi="Tahoma" w:cs="Tahoma"/>
          <w:sz w:val="22"/>
          <w:szCs w:val="22"/>
          <w:lang w:val="en-US"/>
        </w:rPr>
        <w:t xml:space="preserve">. </w:t>
      </w:r>
    </w:p>
    <w:p w14:paraId="79624035" w14:textId="43F32CE9" w:rsidR="001F7AC9" w:rsidRPr="00235ED6" w:rsidRDefault="00B95F41" w:rsidP="00B95F41">
      <w:pPr>
        <w:spacing w:after="120"/>
        <w:jc w:val="both"/>
        <w:rPr>
          <w:rFonts w:ascii="Tahoma" w:hAnsi="Tahoma" w:cs="Tahoma"/>
          <w:sz w:val="22"/>
          <w:szCs w:val="22"/>
          <w:lang w:val="en-US"/>
        </w:rPr>
      </w:pPr>
      <w:bookmarkStart w:id="6" w:name="_Hlk219368079"/>
      <w:bookmarkStart w:id="7" w:name="_Hlk219707777"/>
      <w:r w:rsidRPr="00235ED6">
        <w:rPr>
          <w:rFonts w:ascii="Tahoma" w:hAnsi="Tahoma" w:cs="Tahoma"/>
          <w:sz w:val="22"/>
          <w:szCs w:val="22"/>
          <w:lang w:val="en-US"/>
        </w:rPr>
        <w:t xml:space="preserve">For the purpose of this technical regulation, </w:t>
      </w:r>
      <w:r w:rsidRPr="00235ED6">
        <w:rPr>
          <w:rFonts w:ascii="Tahoma" w:hAnsi="Tahoma" w:cs="Tahoma"/>
          <w:i/>
          <w:sz w:val="22"/>
          <w:szCs w:val="22"/>
          <w:lang w:val="en-US"/>
        </w:rPr>
        <w:t xml:space="preserve">non-interference and non-protected </w:t>
      </w:r>
      <w:r w:rsidRPr="00235ED6">
        <w:rPr>
          <w:rFonts w:ascii="Tahoma" w:hAnsi="Tahoma" w:cs="Tahoma"/>
          <w:sz w:val="22"/>
          <w:szCs w:val="22"/>
        </w:rPr>
        <w:t>means that no harmful interference may be caused to any radio communication service and that no claim may be made for protection of these devices against interference originating from radio communication services</w:t>
      </w:r>
      <w:r w:rsidRPr="00235ED6">
        <w:rPr>
          <w:rFonts w:ascii="Tahoma" w:hAnsi="Tahoma" w:cs="Tahoma"/>
          <w:sz w:val="22"/>
          <w:szCs w:val="22"/>
          <w:lang w:val="en-US"/>
        </w:rPr>
        <w:t>.</w:t>
      </w:r>
      <w:bookmarkEnd w:id="6"/>
      <w:bookmarkEnd w:id="7"/>
    </w:p>
    <w:p w14:paraId="27E59D18" w14:textId="7B37AAE4" w:rsidR="00B34BE5" w:rsidRPr="00235ED6" w:rsidRDefault="00B34BE5" w:rsidP="00B34BE5">
      <w:pPr>
        <w:spacing w:after="120"/>
        <w:jc w:val="both"/>
        <w:rPr>
          <w:rFonts w:ascii="Tahoma" w:hAnsi="Tahoma" w:cs="Tahoma"/>
          <w:sz w:val="22"/>
          <w:szCs w:val="22"/>
          <w:lang w:val="en-US"/>
        </w:rPr>
      </w:pPr>
      <w:r w:rsidRPr="00235ED6">
        <w:rPr>
          <w:rFonts w:ascii="Tahoma" w:hAnsi="Tahoma" w:cs="Tahoma"/>
          <w:sz w:val="22"/>
          <w:szCs w:val="22"/>
          <w:lang w:val="en-GB"/>
        </w:rPr>
        <w:t>The use of radio spectrum by the PMR 446</w:t>
      </w:r>
      <w:r w:rsidR="00685FEA" w:rsidRPr="00235ED6">
        <w:rPr>
          <w:rFonts w:ascii="Tahoma" w:hAnsi="Tahoma" w:cs="Tahoma"/>
          <w:sz w:val="22"/>
          <w:szCs w:val="22"/>
          <w:lang w:val="en-GB"/>
        </w:rPr>
        <w:t xml:space="preserve"> devices</w:t>
      </w:r>
      <w:r w:rsidRPr="00235ED6">
        <w:rPr>
          <w:rFonts w:ascii="Tahoma" w:hAnsi="Tahoma" w:cs="Tahoma"/>
          <w:sz w:val="22"/>
          <w:szCs w:val="22"/>
          <w:lang w:val="en-GB"/>
        </w:rPr>
        <w:t xml:space="preserve"> </w:t>
      </w:r>
      <w:r w:rsidRPr="00235ED6">
        <w:rPr>
          <w:rFonts w:ascii="Tahoma" w:hAnsi="Tahoma" w:cs="Tahoma"/>
          <w:sz w:val="22"/>
          <w:szCs w:val="22"/>
          <w:lang w:val="en-US"/>
        </w:rPr>
        <w:t xml:space="preserve">is permitted </w:t>
      </w:r>
      <w:r w:rsidR="00397C30" w:rsidRPr="00235ED6">
        <w:rPr>
          <w:rFonts w:ascii="Tahoma" w:hAnsi="Tahoma" w:cs="Tahoma"/>
          <w:sz w:val="22"/>
          <w:szCs w:val="22"/>
        </w:rPr>
        <w:t>on a non-interference and non-protected basis provided that such equipment meets the conditions set out in the Annex</w:t>
      </w:r>
      <w:r w:rsidRPr="00235ED6">
        <w:rPr>
          <w:rFonts w:ascii="Tahoma" w:hAnsi="Tahoma" w:cs="Tahoma"/>
          <w:sz w:val="22"/>
          <w:szCs w:val="22"/>
          <w:lang w:val="en-US"/>
        </w:rPr>
        <w:t>.</w:t>
      </w:r>
    </w:p>
    <w:p w14:paraId="494637C0" w14:textId="2EC867EE" w:rsidR="001F7AC9" w:rsidRPr="00235ED6" w:rsidRDefault="001F7AC9" w:rsidP="00854F42">
      <w:pPr>
        <w:pStyle w:val="BodyText2"/>
        <w:spacing w:line="240" w:lineRule="auto"/>
        <w:jc w:val="both"/>
        <w:rPr>
          <w:rFonts w:ascii="Tahoma" w:hAnsi="Tahoma" w:cs="Tahoma"/>
          <w:sz w:val="22"/>
          <w:szCs w:val="22"/>
          <w:lang w:val="en-US"/>
        </w:rPr>
      </w:pPr>
    </w:p>
    <w:p w14:paraId="25D59C64" w14:textId="77777777" w:rsidR="00056BFE" w:rsidRPr="00235ED6" w:rsidRDefault="00964E0A" w:rsidP="00854F42">
      <w:pPr>
        <w:pStyle w:val="BodyText2"/>
        <w:spacing w:line="240" w:lineRule="auto"/>
        <w:jc w:val="both"/>
        <w:rPr>
          <w:rFonts w:ascii="Tahoma" w:hAnsi="Tahoma" w:cs="Tahoma"/>
          <w:sz w:val="22"/>
          <w:szCs w:val="22"/>
          <w:lang w:val="en-US"/>
        </w:rPr>
      </w:pPr>
      <w:r w:rsidRPr="00235ED6">
        <w:rPr>
          <w:rFonts w:ascii="Tahoma" w:hAnsi="Tahoma" w:cs="Tahoma"/>
          <w:sz w:val="22"/>
          <w:szCs w:val="22"/>
          <w:lang w:val="en-US"/>
        </w:rPr>
        <w:br w:type="page"/>
      </w:r>
    </w:p>
    <w:p w14:paraId="0EDD616D" w14:textId="46A64CA9" w:rsidR="00964E0A" w:rsidRPr="004E3425" w:rsidRDefault="00964E0A" w:rsidP="00964E0A">
      <w:pPr>
        <w:pStyle w:val="BodyText2"/>
        <w:spacing w:line="240" w:lineRule="auto"/>
        <w:jc w:val="both"/>
        <w:rPr>
          <w:rFonts w:ascii="Tahoma" w:hAnsi="Tahoma" w:cs="Tahoma"/>
          <w:b/>
          <w:sz w:val="22"/>
          <w:szCs w:val="22"/>
          <w:lang w:val="en-US"/>
        </w:rPr>
      </w:pPr>
      <w:r w:rsidRPr="004E3425">
        <w:rPr>
          <w:rFonts w:ascii="Tahoma" w:hAnsi="Tahoma" w:cs="Tahoma"/>
          <w:b/>
          <w:sz w:val="22"/>
          <w:szCs w:val="22"/>
          <w:lang w:val="en-US"/>
        </w:rPr>
        <w:lastRenderedPageBreak/>
        <w:t xml:space="preserve">3. </w:t>
      </w:r>
      <w:r w:rsidR="00A71C6A">
        <w:rPr>
          <w:rFonts w:ascii="Tahoma" w:hAnsi="Tahoma" w:cs="Tahoma"/>
          <w:b/>
          <w:sz w:val="22"/>
          <w:szCs w:val="22"/>
          <w:lang w:val="en-US"/>
        </w:rPr>
        <w:t>D</w:t>
      </w:r>
      <w:r w:rsidRPr="004E3425">
        <w:rPr>
          <w:rFonts w:ascii="Tahoma" w:hAnsi="Tahoma" w:cs="Tahoma"/>
          <w:b/>
          <w:sz w:val="22"/>
          <w:szCs w:val="22"/>
          <w:lang w:val="en-US"/>
        </w:rPr>
        <w:t>ocument</w:t>
      </w:r>
      <w:r w:rsidR="00A71C6A">
        <w:rPr>
          <w:rFonts w:ascii="Tahoma" w:hAnsi="Tahoma" w:cs="Tahoma"/>
          <w:b/>
          <w:sz w:val="22"/>
          <w:szCs w:val="22"/>
          <w:lang w:val="en-US"/>
        </w:rPr>
        <w:t xml:space="preserve"> History</w:t>
      </w:r>
      <w:r w:rsidRPr="004E3425">
        <w:rPr>
          <w:rFonts w:ascii="Tahoma" w:hAnsi="Tahoma" w:cs="Tahoma"/>
          <w:b/>
          <w:sz w:val="22"/>
          <w:szCs w:val="22"/>
          <w:lang w:val="en-US"/>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7" w:type="dxa"/>
          <w:right w:w="107" w:type="dxa"/>
        </w:tblCellMar>
        <w:tblLook w:val="0000" w:firstRow="0" w:lastRow="0" w:firstColumn="0" w:lastColumn="0" w:noHBand="0" w:noVBand="0"/>
      </w:tblPr>
      <w:tblGrid>
        <w:gridCol w:w="2043"/>
        <w:gridCol w:w="7586"/>
      </w:tblGrid>
      <w:tr w:rsidR="00964E0A" w:rsidRPr="004E3425" w14:paraId="5A5E75D4" w14:textId="77777777" w:rsidTr="00456F45">
        <w:trPr>
          <w:cantSplit/>
        </w:trPr>
        <w:tc>
          <w:tcPr>
            <w:tcW w:w="1061" w:type="pct"/>
            <w:shd w:val="clear" w:color="auto" w:fill="BFBFBF"/>
            <w:vAlign w:val="center"/>
          </w:tcPr>
          <w:p w14:paraId="5DEF55CF" w14:textId="115A6CEF" w:rsidR="00964E0A" w:rsidRPr="004E3425" w:rsidRDefault="00964E0A" w:rsidP="00F5052D">
            <w:pPr>
              <w:keepNext/>
              <w:keepLines/>
              <w:jc w:val="center"/>
              <w:rPr>
                <w:rFonts w:ascii="Tahoma" w:hAnsi="Tahoma" w:cs="Tahoma"/>
                <w:b/>
                <w:bCs/>
                <w:sz w:val="22"/>
                <w:szCs w:val="22"/>
                <w:lang w:val="en-US"/>
              </w:rPr>
            </w:pPr>
            <w:r w:rsidRPr="004E3425">
              <w:rPr>
                <w:rFonts w:ascii="Tahoma" w:hAnsi="Tahoma" w:cs="Tahoma"/>
                <w:b/>
                <w:sz w:val="22"/>
                <w:szCs w:val="22"/>
                <w:lang w:val="en-US"/>
              </w:rPr>
              <w:t>Edi</w:t>
            </w:r>
            <w:r w:rsidR="007C0989">
              <w:rPr>
                <w:rFonts w:ascii="Tahoma" w:hAnsi="Tahoma" w:cs="Tahoma"/>
                <w:b/>
                <w:sz w:val="22"/>
                <w:szCs w:val="22"/>
                <w:lang w:val="en-US"/>
              </w:rPr>
              <w:t>tion</w:t>
            </w:r>
          </w:p>
        </w:tc>
        <w:tc>
          <w:tcPr>
            <w:tcW w:w="3939" w:type="pct"/>
            <w:shd w:val="clear" w:color="auto" w:fill="BFBFBF"/>
            <w:vAlign w:val="center"/>
          </w:tcPr>
          <w:p w14:paraId="41BBBD6A" w14:textId="3FEC3736" w:rsidR="00964E0A" w:rsidRPr="004E3425" w:rsidRDefault="007C0989" w:rsidP="00F5052D">
            <w:pPr>
              <w:keepNext/>
              <w:keepLines/>
              <w:jc w:val="center"/>
              <w:rPr>
                <w:rFonts w:ascii="Tahoma" w:hAnsi="Tahoma" w:cs="Tahoma"/>
                <w:b/>
                <w:bCs/>
                <w:sz w:val="22"/>
                <w:szCs w:val="22"/>
                <w:lang w:val="en-US"/>
              </w:rPr>
            </w:pPr>
            <w:r>
              <w:rPr>
                <w:rFonts w:ascii="Tahoma" w:hAnsi="Tahoma" w:cs="Tahoma"/>
                <w:b/>
                <w:sz w:val="22"/>
                <w:szCs w:val="22"/>
                <w:lang w:val="en-US"/>
              </w:rPr>
              <w:t>Changes</w:t>
            </w:r>
          </w:p>
        </w:tc>
      </w:tr>
      <w:tr w:rsidR="00964E0A" w:rsidRPr="004E3425" w14:paraId="6322AB05" w14:textId="77777777" w:rsidTr="00456F45">
        <w:trPr>
          <w:cantSplit/>
          <w:trHeight w:val="514"/>
        </w:trPr>
        <w:tc>
          <w:tcPr>
            <w:tcW w:w="1061" w:type="pct"/>
            <w:vAlign w:val="center"/>
          </w:tcPr>
          <w:p w14:paraId="74DB3C8D" w14:textId="129EB44F" w:rsidR="00964E0A" w:rsidRPr="004E3425" w:rsidRDefault="00964E0A" w:rsidP="00964E0A">
            <w:pPr>
              <w:spacing w:before="120" w:after="120"/>
              <w:jc w:val="center"/>
              <w:rPr>
                <w:rFonts w:ascii="Tahoma" w:hAnsi="Tahoma" w:cs="Tahoma"/>
                <w:sz w:val="22"/>
                <w:szCs w:val="22"/>
                <w:lang w:val="en-US"/>
              </w:rPr>
            </w:pPr>
            <w:r w:rsidRPr="004E3425">
              <w:rPr>
                <w:rFonts w:ascii="Tahoma" w:hAnsi="Tahoma" w:cs="Tahoma"/>
                <w:sz w:val="22"/>
                <w:szCs w:val="22"/>
                <w:lang w:val="en-US"/>
              </w:rPr>
              <w:t>Edi</w:t>
            </w:r>
            <w:r w:rsidR="007C0989">
              <w:rPr>
                <w:rFonts w:ascii="Tahoma" w:hAnsi="Tahoma" w:cs="Tahoma"/>
                <w:sz w:val="22"/>
                <w:szCs w:val="22"/>
                <w:lang w:val="en-US"/>
              </w:rPr>
              <w:t>tion</w:t>
            </w:r>
            <w:r w:rsidRPr="004E3425">
              <w:rPr>
                <w:rFonts w:ascii="Tahoma" w:hAnsi="Tahoma" w:cs="Tahoma"/>
                <w:sz w:val="22"/>
                <w:szCs w:val="22"/>
                <w:lang w:val="en-US"/>
              </w:rPr>
              <w:t xml:space="preserve"> 1/2011</w:t>
            </w:r>
          </w:p>
        </w:tc>
        <w:tc>
          <w:tcPr>
            <w:tcW w:w="3939" w:type="pct"/>
            <w:vAlign w:val="center"/>
          </w:tcPr>
          <w:p w14:paraId="19AED4B4" w14:textId="1A28E75D" w:rsidR="00964E0A" w:rsidRPr="004E3425" w:rsidRDefault="007C0989" w:rsidP="00964E0A">
            <w:pPr>
              <w:spacing w:before="120" w:after="120"/>
              <w:rPr>
                <w:rFonts w:ascii="Tahoma" w:hAnsi="Tahoma" w:cs="Tahoma"/>
                <w:sz w:val="22"/>
                <w:szCs w:val="22"/>
                <w:lang w:val="en-US"/>
              </w:rPr>
            </w:pPr>
            <w:r w:rsidRPr="00845BBF">
              <w:rPr>
                <w:rFonts w:ascii="Tahoma" w:hAnsi="Tahoma" w:cs="Tahoma"/>
                <w:sz w:val="22"/>
                <w:szCs w:val="22"/>
                <w:lang w:val="en-US"/>
              </w:rPr>
              <w:t xml:space="preserve">Notification number according to Directive </w:t>
            </w:r>
            <w:r w:rsidRPr="00DA25C5">
              <w:rPr>
                <w:rFonts w:ascii="Tahoma" w:hAnsi="Tahoma" w:cs="Tahoma"/>
                <w:sz w:val="22"/>
                <w:szCs w:val="22"/>
                <w:lang w:val="en-US"/>
              </w:rPr>
              <w:t>98/34/</w:t>
            </w:r>
            <w:r>
              <w:rPr>
                <w:rFonts w:ascii="Tahoma" w:hAnsi="Tahoma" w:cs="Tahoma"/>
                <w:sz w:val="22"/>
                <w:szCs w:val="22"/>
                <w:lang w:val="en-US"/>
              </w:rPr>
              <w:t>E</w:t>
            </w:r>
            <w:r w:rsidRPr="00DA25C5">
              <w:rPr>
                <w:rFonts w:ascii="Tahoma" w:hAnsi="Tahoma" w:cs="Tahoma"/>
                <w:sz w:val="22"/>
                <w:szCs w:val="22"/>
                <w:lang w:val="en-US"/>
              </w:rPr>
              <w:t>C</w:t>
            </w:r>
            <w:r w:rsidR="00964E0A" w:rsidRPr="004E3425">
              <w:rPr>
                <w:rFonts w:ascii="Tahoma" w:hAnsi="Tahoma" w:cs="Tahoma"/>
                <w:sz w:val="22"/>
                <w:szCs w:val="22"/>
                <w:lang w:val="en-US"/>
              </w:rPr>
              <w:t>: 2011/99/RO</w:t>
            </w:r>
            <w:r w:rsidR="006A21A7" w:rsidRPr="004E3425">
              <w:rPr>
                <w:rFonts w:ascii="Tahoma" w:hAnsi="Tahoma" w:cs="Tahoma"/>
                <w:sz w:val="22"/>
                <w:szCs w:val="22"/>
                <w:lang w:val="en-US"/>
              </w:rPr>
              <w:t>.</w:t>
            </w:r>
          </w:p>
        </w:tc>
      </w:tr>
      <w:tr w:rsidR="00964E0A" w:rsidRPr="004E3425" w14:paraId="00F0B9CF" w14:textId="77777777" w:rsidTr="00456F45">
        <w:trPr>
          <w:cantSplit/>
          <w:trHeight w:val="1966"/>
        </w:trPr>
        <w:tc>
          <w:tcPr>
            <w:tcW w:w="1061" w:type="pct"/>
            <w:vAlign w:val="center"/>
          </w:tcPr>
          <w:p w14:paraId="4407D068" w14:textId="06DEF96C" w:rsidR="00964E0A" w:rsidRPr="004E3425" w:rsidRDefault="00964E0A" w:rsidP="00F5052D">
            <w:pPr>
              <w:spacing w:before="120" w:after="120"/>
              <w:jc w:val="center"/>
              <w:rPr>
                <w:rFonts w:ascii="Tahoma" w:hAnsi="Tahoma" w:cs="Tahoma"/>
                <w:sz w:val="22"/>
                <w:szCs w:val="22"/>
                <w:lang w:val="en-US"/>
              </w:rPr>
            </w:pPr>
            <w:r w:rsidRPr="004E3425">
              <w:rPr>
                <w:rFonts w:ascii="Tahoma" w:hAnsi="Tahoma" w:cs="Tahoma"/>
                <w:sz w:val="22"/>
                <w:szCs w:val="22"/>
                <w:lang w:val="en-US"/>
              </w:rPr>
              <w:t>Edi</w:t>
            </w:r>
            <w:r w:rsidR="007C0989">
              <w:rPr>
                <w:rFonts w:ascii="Tahoma" w:hAnsi="Tahoma" w:cs="Tahoma"/>
                <w:sz w:val="22"/>
                <w:szCs w:val="22"/>
                <w:lang w:val="en-US"/>
              </w:rPr>
              <w:t>tion</w:t>
            </w:r>
            <w:r w:rsidRPr="004E3425">
              <w:rPr>
                <w:rFonts w:ascii="Tahoma" w:hAnsi="Tahoma" w:cs="Tahoma"/>
                <w:sz w:val="22"/>
                <w:szCs w:val="22"/>
                <w:lang w:val="en-US"/>
              </w:rPr>
              <w:t xml:space="preserve"> 2/2018</w:t>
            </w:r>
          </w:p>
          <w:p w14:paraId="7AD30DB4" w14:textId="77777777" w:rsidR="00536E6B" w:rsidRPr="004E3425" w:rsidRDefault="00BA7829" w:rsidP="00F5052D">
            <w:pPr>
              <w:spacing w:before="120" w:after="120"/>
              <w:jc w:val="center"/>
              <w:rPr>
                <w:rFonts w:ascii="Tahoma" w:hAnsi="Tahoma" w:cs="Tahoma"/>
                <w:sz w:val="22"/>
                <w:szCs w:val="22"/>
                <w:lang w:val="en-US"/>
              </w:rPr>
            </w:pPr>
            <w:r w:rsidRPr="004E3425">
              <w:rPr>
                <w:rFonts w:ascii="Tahoma" w:hAnsi="Tahoma" w:cs="Tahoma"/>
                <w:sz w:val="22"/>
                <w:szCs w:val="22"/>
                <w:lang w:val="en-US"/>
              </w:rPr>
              <w:t>(18.10</w:t>
            </w:r>
            <w:r w:rsidR="00536E6B" w:rsidRPr="004E3425">
              <w:rPr>
                <w:rFonts w:ascii="Tahoma" w:hAnsi="Tahoma" w:cs="Tahoma"/>
                <w:sz w:val="22"/>
                <w:szCs w:val="22"/>
                <w:lang w:val="en-US"/>
              </w:rPr>
              <w:t>.2018)</w:t>
            </w:r>
          </w:p>
        </w:tc>
        <w:tc>
          <w:tcPr>
            <w:tcW w:w="3939" w:type="pct"/>
            <w:vAlign w:val="center"/>
          </w:tcPr>
          <w:p w14:paraId="0DC1B020" w14:textId="54C4DD4A" w:rsidR="00964E0A" w:rsidRPr="004E3425" w:rsidRDefault="005C0872" w:rsidP="006A21A7">
            <w:pPr>
              <w:spacing w:before="120" w:line="276" w:lineRule="auto"/>
              <w:jc w:val="both"/>
              <w:rPr>
                <w:rFonts w:ascii="Tahoma" w:hAnsi="Tahoma" w:cs="Tahoma"/>
                <w:sz w:val="22"/>
                <w:szCs w:val="22"/>
                <w:lang w:val="en-US"/>
              </w:rPr>
            </w:pPr>
            <w:r w:rsidRPr="00845BBF">
              <w:rPr>
                <w:rFonts w:ascii="Tahoma" w:hAnsi="Tahoma" w:cs="Tahoma"/>
                <w:sz w:val="22"/>
                <w:szCs w:val="22"/>
                <w:lang w:val="en-US"/>
              </w:rPr>
              <w:t xml:space="preserve">Update according to Commission Implementing Decision (EU) </w:t>
            </w:r>
            <w:r w:rsidRPr="00DA25C5">
              <w:rPr>
                <w:rFonts w:ascii="Tahoma" w:hAnsi="Tahoma" w:cs="Tahoma"/>
                <w:sz w:val="22"/>
                <w:szCs w:val="22"/>
                <w:lang w:val="en-US"/>
              </w:rPr>
              <w:t xml:space="preserve">2017/1483 </w:t>
            </w:r>
            <w:r>
              <w:rPr>
                <w:rFonts w:ascii="Tahoma" w:hAnsi="Tahoma" w:cs="Tahoma"/>
                <w:sz w:val="22"/>
                <w:szCs w:val="22"/>
                <w:lang w:val="en-US"/>
              </w:rPr>
              <w:t>amending Decision</w:t>
            </w:r>
            <w:r w:rsidRPr="00DA25C5">
              <w:rPr>
                <w:rFonts w:ascii="Tahoma" w:hAnsi="Tahoma" w:cs="Tahoma"/>
                <w:sz w:val="22"/>
                <w:szCs w:val="22"/>
                <w:lang w:val="en-US"/>
              </w:rPr>
              <w:t xml:space="preserve"> 2006/771/</w:t>
            </w:r>
            <w:r>
              <w:rPr>
                <w:rFonts w:ascii="Tahoma" w:hAnsi="Tahoma" w:cs="Tahoma"/>
                <w:sz w:val="22"/>
                <w:szCs w:val="22"/>
                <w:lang w:val="en-US"/>
              </w:rPr>
              <w:t>E</w:t>
            </w:r>
            <w:r w:rsidRPr="00DA25C5">
              <w:rPr>
                <w:rFonts w:ascii="Tahoma" w:hAnsi="Tahoma" w:cs="Tahoma"/>
                <w:sz w:val="22"/>
                <w:szCs w:val="22"/>
                <w:lang w:val="en-US"/>
              </w:rPr>
              <w:t xml:space="preserve">C </w:t>
            </w:r>
            <w:r w:rsidRPr="00845BBF">
              <w:rPr>
                <w:rFonts w:ascii="Tahoma" w:hAnsi="Tahoma" w:cs="Tahoma"/>
                <w:sz w:val="22"/>
                <w:szCs w:val="22"/>
                <w:lang w:val="en-US"/>
              </w:rPr>
              <w:t>on harmonization of the radio spectrum for use by short-range devices and repealing Decision</w:t>
            </w:r>
            <w:r w:rsidRPr="00DA25C5">
              <w:rPr>
                <w:rFonts w:ascii="Tahoma" w:hAnsi="Tahoma" w:cs="Tahoma"/>
                <w:sz w:val="22"/>
                <w:szCs w:val="22"/>
                <w:lang w:val="en-US"/>
              </w:rPr>
              <w:t xml:space="preserve"> 2006/804/</w:t>
            </w:r>
            <w:r>
              <w:rPr>
                <w:rFonts w:ascii="Tahoma" w:hAnsi="Tahoma" w:cs="Tahoma"/>
                <w:sz w:val="22"/>
                <w:szCs w:val="22"/>
                <w:lang w:val="en-US"/>
              </w:rPr>
              <w:t>E</w:t>
            </w:r>
            <w:r w:rsidRPr="00DA25C5">
              <w:rPr>
                <w:rFonts w:ascii="Tahoma" w:hAnsi="Tahoma" w:cs="Tahoma"/>
                <w:sz w:val="22"/>
                <w:szCs w:val="22"/>
                <w:lang w:val="en-US"/>
              </w:rPr>
              <w:t>C</w:t>
            </w:r>
            <w:r w:rsidR="00964E0A" w:rsidRPr="004E3425">
              <w:rPr>
                <w:rFonts w:ascii="Tahoma" w:hAnsi="Tahoma" w:cs="Tahoma"/>
                <w:sz w:val="22"/>
                <w:szCs w:val="22"/>
                <w:lang w:val="en-US"/>
              </w:rPr>
              <w:t>:</w:t>
            </w:r>
          </w:p>
          <w:p w14:paraId="5A8E674F" w14:textId="3920AAE4" w:rsidR="00964E0A" w:rsidRPr="004E3425" w:rsidRDefault="0005361B" w:rsidP="00456F45">
            <w:pPr>
              <w:pStyle w:val="ListParagraph"/>
              <w:numPr>
                <w:ilvl w:val="0"/>
                <w:numId w:val="9"/>
              </w:numPr>
              <w:spacing w:after="0"/>
              <w:rPr>
                <w:rFonts w:ascii="Tahoma" w:hAnsi="Tahoma" w:cs="Tahoma"/>
              </w:rPr>
            </w:pPr>
            <w:r>
              <w:rPr>
                <w:rFonts w:ascii="Tahoma" w:hAnsi="Tahoma" w:cs="Tahoma"/>
              </w:rPr>
              <w:t>Title change</w:t>
            </w:r>
            <w:r w:rsidR="00964E0A" w:rsidRPr="004E3425">
              <w:rPr>
                <w:rFonts w:ascii="Tahoma" w:hAnsi="Tahoma" w:cs="Tahoma"/>
              </w:rPr>
              <w:t xml:space="preserve"> </w:t>
            </w:r>
          </w:p>
          <w:p w14:paraId="241E1792" w14:textId="2E79DEFD" w:rsidR="00964E0A" w:rsidRPr="004E3425" w:rsidRDefault="00D45C8E" w:rsidP="00456F45">
            <w:pPr>
              <w:pStyle w:val="ListParagraph"/>
              <w:numPr>
                <w:ilvl w:val="0"/>
                <w:numId w:val="9"/>
              </w:numPr>
              <w:spacing w:after="120"/>
            </w:pPr>
            <w:r w:rsidRPr="008172F0">
              <w:rPr>
                <w:rFonts w:ascii="Tahoma" w:hAnsi="Tahoma" w:cs="Tahoma"/>
                <w:lang w:val="en-GB"/>
              </w:rPr>
              <w:t>Update of the radio interface specifications</w:t>
            </w:r>
            <w:r w:rsidR="00964E0A" w:rsidRPr="004E3425">
              <w:rPr>
                <w:rFonts w:ascii="Tahoma" w:hAnsi="Tahoma" w:cs="Tahoma"/>
              </w:rPr>
              <w:t xml:space="preserve">. </w:t>
            </w:r>
          </w:p>
          <w:p w14:paraId="317AF5A9" w14:textId="18020D09" w:rsidR="00964E0A" w:rsidRPr="004E3425" w:rsidRDefault="00225810" w:rsidP="004F1B0B">
            <w:pPr>
              <w:pStyle w:val="ListParagraph"/>
              <w:ind w:left="0"/>
              <w:jc w:val="both"/>
              <w:rPr>
                <w:rFonts w:ascii="Tahoma" w:hAnsi="Tahoma" w:cs="Tahoma"/>
              </w:rPr>
            </w:pPr>
            <w:r w:rsidRPr="006040BD">
              <w:rPr>
                <w:rFonts w:ascii="Tahoma" w:hAnsi="Tahoma" w:cs="Tahoma"/>
              </w:rPr>
              <w:t xml:space="preserve">Update of the legal framework according to Point 1 – „Basic considerations” and reference documents (line </w:t>
            </w:r>
            <w:r w:rsidR="004F1B0B" w:rsidRPr="004E3425">
              <w:rPr>
                <w:rFonts w:ascii="Tahoma" w:hAnsi="Tahoma" w:cs="Tahoma"/>
              </w:rPr>
              <w:t>13);</w:t>
            </w:r>
          </w:p>
          <w:p w14:paraId="552F2205" w14:textId="24ABD6B9" w:rsidR="00D73E89" w:rsidRPr="004E3425" w:rsidRDefault="00E3183B" w:rsidP="004F1B0B">
            <w:pPr>
              <w:pStyle w:val="ListParagraph"/>
              <w:ind w:left="0"/>
              <w:jc w:val="both"/>
              <w:rPr>
                <w:rFonts w:ascii="Tahoma" w:hAnsi="Tahoma" w:cs="Tahoma"/>
              </w:rPr>
            </w:pPr>
            <w:r w:rsidRPr="00EC75C7">
              <w:rPr>
                <w:rFonts w:ascii="Tahoma" w:hAnsi="Tahoma" w:cs="Tahoma"/>
                <w:lang w:val="en-GB"/>
              </w:rPr>
              <w:t>Update according to the list of Class 1 radio equipment subclasses (version of January</w:t>
            </w:r>
            <w:r w:rsidRPr="008172F0" w:rsidDel="006876D4">
              <w:rPr>
                <w:rFonts w:ascii="Tahoma" w:hAnsi="Tahoma" w:cs="Tahoma"/>
                <w:lang w:val="en-GB"/>
              </w:rPr>
              <w:t xml:space="preserve"> </w:t>
            </w:r>
            <w:r w:rsidRPr="008172F0">
              <w:rPr>
                <w:rFonts w:ascii="Tahoma" w:hAnsi="Tahoma" w:cs="Tahoma"/>
                <w:lang w:val="en-GB"/>
              </w:rPr>
              <w:t xml:space="preserve">2018) published according to Article 1 Paragraph (3) of Commission Decision 2000/299/EC </w:t>
            </w:r>
            <w:r w:rsidR="007A3B15" w:rsidRPr="004E3425">
              <w:rPr>
                <w:rFonts w:ascii="Tahoma" w:hAnsi="Tahoma" w:cs="Tahoma"/>
              </w:rPr>
              <w:t>(</w:t>
            </w:r>
            <w:hyperlink r:id="rId9" w:history="1">
              <w:r w:rsidR="007A3B15" w:rsidRPr="004E3425">
                <w:rPr>
                  <w:rStyle w:val="Hyperlink"/>
                  <w:rFonts w:ascii="Tahoma" w:hAnsi="Tahoma" w:cs="Tahoma"/>
                  <w:shd w:val="clear" w:color="auto" w:fill="FFFFFF"/>
                </w:rPr>
                <w:t>http</w:t>
              </w:r>
              <w:r w:rsidR="00463624" w:rsidRPr="004E3425">
                <w:rPr>
                  <w:rStyle w:val="Hyperlink"/>
                  <w:rFonts w:ascii="Tahoma" w:hAnsi="Tahoma" w:cs="Tahoma"/>
                  <w:shd w:val="clear" w:color="auto" w:fill="FFFFFF"/>
                </w:rPr>
                <w:t> </w:t>
              </w:r>
              <w:r w:rsidR="007A3B15" w:rsidRPr="004E3425">
                <w:rPr>
                  <w:rStyle w:val="Hyperlink"/>
                  <w:rFonts w:ascii="Tahoma" w:hAnsi="Tahoma" w:cs="Tahoma"/>
                  <w:shd w:val="clear" w:color="auto" w:fill="FFFFFF"/>
                </w:rPr>
                <w:t>://ec.europa.eu/docsroom/documents/26843</w:t>
              </w:r>
            </w:hyperlink>
            <w:r w:rsidR="007A3B15" w:rsidRPr="004E3425">
              <w:rPr>
                <w:rFonts w:ascii="Tahoma" w:hAnsi="Tahoma" w:cs="Tahoma"/>
                <w:color w:val="212121"/>
                <w:shd w:val="clear" w:color="auto" w:fill="FFFFFF"/>
              </w:rPr>
              <w:t>)</w:t>
            </w:r>
            <w:r w:rsidR="00463624" w:rsidRPr="004E3425">
              <w:rPr>
                <w:rFonts w:ascii="Tahoma" w:hAnsi="Tahoma" w:cs="Tahoma"/>
                <w:color w:val="212121"/>
                <w:shd w:val="clear" w:color="auto" w:fill="FFFFFF"/>
              </w:rPr>
              <w:t> </w:t>
            </w:r>
            <w:r w:rsidR="00444B72" w:rsidRPr="004E3425">
              <w:rPr>
                <w:rFonts w:ascii="Tahoma" w:hAnsi="Tahoma" w:cs="Tahoma"/>
                <w:color w:val="212121"/>
                <w:shd w:val="clear" w:color="auto" w:fill="FFFFFF"/>
              </w:rPr>
              <w:t>;</w:t>
            </w:r>
          </w:p>
          <w:p w14:paraId="0C38FA8D" w14:textId="4D606B16" w:rsidR="00964E0A" w:rsidRPr="004E3425" w:rsidRDefault="008F695B" w:rsidP="00F5052D">
            <w:pPr>
              <w:pStyle w:val="ListParagraph"/>
              <w:ind w:left="0"/>
              <w:rPr>
                <w:rFonts w:ascii="Tahoma" w:hAnsi="Tahoma" w:cs="Tahoma"/>
              </w:rPr>
            </w:pPr>
            <w:r w:rsidRPr="00EC75C7">
              <w:rPr>
                <w:rFonts w:ascii="Tahoma" w:hAnsi="Tahoma" w:cs="Tahoma"/>
                <w:lang w:val="en-GB"/>
              </w:rPr>
              <w:t>Formal changes according to</w:t>
            </w:r>
            <w:r w:rsidRPr="00EC75C7" w:rsidDel="006E243B">
              <w:rPr>
                <w:rFonts w:ascii="Tahoma" w:hAnsi="Tahoma" w:cs="Tahoma"/>
                <w:lang w:val="en-GB"/>
              </w:rPr>
              <w:t xml:space="preserve"> </w:t>
            </w:r>
            <w:r w:rsidRPr="00EC75C7">
              <w:rPr>
                <w:rFonts w:ascii="Tahoma" w:hAnsi="Tahoma" w:cs="Tahoma"/>
                <w:lang w:val="en-GB"/>
              </w:rPr>
              <w:t>TCAM-RSC model of Novem</w:t>
            </w:r>
            <w:r>
              <w:rPr>
                <w:rFonts w:ascii="Tahoma" w:hAnsi="Tahoma" w:cs="Tahoma"/>
                <w:lang w:val="en-GB"/>
              </w:rPr>
              <w:t xml:space="preserve">ber </w:t>
            </w:r>
            <w:r w:rsidR="00964E0A" w:rsidRPr="004E3425">
              <w:rPr>
                <w:rFonts w:ascii="Tahoma" w:hAnsi="Tahoma" w:cs="Tahoma"/>
              </w:rPr>
              <w:t>2017.</w:t>
            </w:r>
          </w:p>
        </w:tc>
      </w:tr>
      <w:tr w:rsidR="00463624" w:rsidRPr="004E3425" w14:paraId="6E62FA95" w14:textId="77777777" w:rsidTr="00456F45">
        <w:trPr>
          <w:cantSplit/>
          <w:trHeight w:val="1966"/>
        </w:trPr>
        <w:tc>
          <w:tcPr>
            <w:tcW w:w="1061" w:type="pct"/>
            <w:vAlign w:val="center"/>
          </w:tcPr>
          <w:p w14:paraId="2E14F1B9" w14:textId="5750C222" w:rsidR="00463624" w:rsidRPr="004E3425" w:rsidRDefault="00463624" w:rsidP="00F5052D">
            <w:pPr>
              <w:spacing w:before="120" w:after="120"/>
              <w:jc w:val="center"/>
              <w:rPr>
                <w:rFonts w:ascii="Tahoma" w:hAnsi="Tahoma" w:cs="Tahoma"/>
                <w:sz w:val="22"/>
                <w:szCs w:val="22"/>
                <w:lang w:val="en-US"/>
              </w:rPr>
            </w:pPr>
            <w:r w:rsidRPr="004E3425">
              <w:rPr>
                <w:rFonts w:ascii="Tahoma" w:hAnsi="Tahoma" w:cs="Tahoma"/>
                <w:sz w:val="22"/>
                <w:szCs w:val="22"/>
                <w:lang w:val="en-US"/>
              </w:rPr>
              <w:t>Edi</w:t>
            </w:r>
            <w:r w:rsidR="007C0989">
              <w:rPr>
                <w:rFonts w:ascii="Tahoma" w:hAnsi="Tahoma" w:cs="Tahoma"/>
                <w:sz w:val="22"/>
                <w:szCs w:val="22"/>
                <w:lang w:val="en-US"/>
              </w:rPr>
              <w:t>tion</w:t>
            </w:r>
            <w:r w:rsidRPr="004E3425">
              <w:rPr>
                <w:rFonts w:ascii="Tahoma" w:hAnsi="Tahoma" w:cs="Tahoma"/>
                <w:sz w:val="22"/>
                <w:szCs w:val="22"/>
                <w:lang w:val="en-US"/>
              </w:rPr>
              <w:t xml:space="preserve"> 3/2020</w:t>
            </w:r>
          </w:p>
          <w:p w14:paraId="748A1089" w14:textId="46893D61" w:rsidR="00E87058" w:rsidRPr="004E3425" w:rsidRDefault="00E87058" w:rsidP="001737BD">
            <w:pPr>
              <w:spacing w:before="120" w:after="120"/>
              <w:jc w:val="center"/>
              <w:rPr>
                <w:rFonts w:ascii="Tahoma" w:hAnsi="Tahoma" w:cs="Tahoma"/>
                <w:sz w:val="22"/>
                <w:szCs w:val="22"/>
                <w:lang w:val="en-US"/>
              </w:rPr>
            </w:pPr>
            <w:r w:rsidRPr="004E3425">
              <w:rPr>
                <w:rFonts w:ascii="Tahoma" w:hAnsi="Tahoma" w:cs="Tahoma"/>
                <w:sz w:val="22"/>
                <w:szCs w:val="22"/>
                <w:lang w:val="en-US"/>
              </w:rPr>
              <w:t>(</w:t>
            </w:r>
            <w:r w:rsidR="001737BD" w:rsidRPr="004E3425">
              <w:rPr>
                <w:rFonts w:ascii="Tahoma" w:hAnsi="Tahoma" w:cs="Tahoma"/>
                <w:sz w:val="22"/>
                <w:szCs w:val="22"/>
                <w:lang w:val="en-US"/>
              </w:rPr>
              <w:t>23.12.2020</w:t>
            </w:r>
            <w:r w:rsidRPr="004E3425">
              <w:rPr>
                <w:rFonts w:ascii="Tahoma" w:hAnsi="Tahoma" w:cs="Tahoma"/>
                <w:sz w:val="22"/>
                <w:szCs w:val="22"/>
                <w:lang w:val="en-US"/>
              </w:rPr>
              <w:t>)</w:t>
            </w:r>
          </w:p>
        </w:tc>
        <w:tc>
          <w:tcPr>
            <w:tcW w:w="3939" w:type="pct"/>
            <w:vAlign w:val="center"/>
          </w:tcPr>
          <w:p w14:paraId="6FA9444D" w14:textId="39EEFA90" w:rsidR="004E23EE" w:rsidRPr="004E3425" w:rsidRDefault="00A623E4" w:rsidP="00456F45">
            <w:pPr>
              <w:spacing w:before="120" w:line="276" w:lineRule="auto"/>
              <w:jc w:val="both"/>
              <w:rPr>
                <w:rFonts w:ascii="Tahoma" w:hAnsi="Tahoma" w:cs="Tahoma"/>
                <w:sz w:val="22"/>
                <w:szCs w:val="22"/>
                <w:lang w:val="en-US"/>
              </w:rPr>
            </w:pPr>
            <w:r w:rsidRPr="00212761">
              <w:rPr>
                <w:rFonts w:ascii="Tahoma" w:hAnsi="Tahoma" w:cs="Tahoma"/>
                <w:sz w:val="22"/>
                <w:szCs w:val="22"/>
                <w:lang w:val="en-US"/>
              </w:rPr>
              <w:t xml:space="preserve">Update according to Commission Implementing Decision (EU) </w:t>
            </w:r>
            <w:r w:rsidRPr="00DA25C5">
              <w:rPr>
                <w:rFonts w:ascii="Tahoma" w:hAnsi="Tahoma" w:cs="Tahoma"/>
                <w:sz w:val="22"/>
                <w:szCs w:val="22"/>
                <w:lang w:val="en-US"/>
              </w:rPr>
              <w:t xml:space="preserve">2019/1345 </w:t>
            </w:r>
            <w:r>
              <w:rPr>
                <w:rFonts w:ascii="Tahoma" w:hAnsi="Tahoma" w:cs="Tahoma"/>
                <w:sz w:val="22"/>
                <w:szCs w:val="22"/>
                <w:lang w:val="en-US"/>
              </w:rPr>
              <w:t>amending Decision</w:t>
            </w:r>
            <w:r w:rsidRPr="00DA25C5">
              <w:rPr>
                <w:rFonts w:ascii="Tahoma" w:hAnsi="Tahoma" w:cs="Tahoma"/>
                <w:sz w:val="22"/>
                <w:szCs w:val="22"/>
                <w:lang w:val="en-US"/>
              </w:rPr>
              <w:t xml:space="preserve"> 2006/771/</w:t>
            </w:r>
            <w:r>
              <w:rPr>
                <w:rFonts w:ascii="Tahoma" w:hAnsi="Tahoma" w:cs="Tahoma"/>
                <w:sz w:val="22"/>
                <w:szCs w:val="22"/>
                <w:lang w:val="en-US"/>
              </w:rPr>
              <w:t>E</w:t>
            </w:r>
            <w:r w:rsidRPr="00DA25C5">
              <w:rPr>
                <w:rFonts w:ascii="Tahoma" w:hAnsi="Tahoma" w:cs="Tahoma"/>
                <w:sz w:val="22"/>
                <w:szCs w:val="22"/>
                <w:lang w:val="en-US"/>
              </w:rPr>
              <w:t xml:space="preserve">C </w:t>
            </w:r>
            <w:r w:rsidRPr="00C45683">
              <w:rPr>
                <w:rFonts w:ascii="Tahoma" w:hAnsi="Tahoma" w:cs="Tahoma"/>
                <w:sz w:val="22"/>
                <w:szCs w:val="22"/>
                <w:lang w:val="en-US"/>
              </w:rPr>
              <w:t xml:space="preserve">updating </w:t>
            </w:r>
            <w:r w:rsidR="007F58CE">
              <w:rPr>
                <w:rFonts w:ascii="Tahoma" w:hAnsi="Tahoma" w:cs="Tahoma"/>
                <w:sz w:val="22"/>
                <w:szCs w:val="22"/>
                <w:lang w:val="en-US"/>
              </w:rPr>
              <w:t>harmonised</w:t>
            </w:r>
            <w:r w:rsidRPr="00C45683">
              <w:rPr>
                <w:rFonts w:ascii="Tahoma" w:hAnsi="Tahoma" w:cs="Tahoma"/>
                <w:sz w:val="22"/>
                <w:szCs w:val="22"/>
                <w:lang w:val="en-US"/>
              </w:rPr>
              <w:t xml:space="preserve"> technical conditions in the area of radio spectrum use for short-range devices</w:t>
            </w:r>
            <w:bookmarkStart w:id="8" w:name="_Hlk35865671"/>
            <w:r w:rsidR="00DD7C57" w:rsidRPr="004E3425">
              <w:rPr>
                <w:rFonts w:ascii="Tahoma" w:hAnsi="Tahoma" w:cs="Tahoma"/>
                <w:sz w:val="22"/>
                <w:szCs w:val="22"/>
                <w:lang w:val="en-US"/>
              </w:rPr>
              <w:t>:</w:t>
            </w:r>
            <w:bookmarkEnd w:id="8"/>
          </w:p>
          <w:p w14:paraId="4BAE2F30" w14:textId="41BB6531" w:rsidR="00DD7C57" w:rsidRPr="004E3425" w:rsidRDefault="00B1261E" w:rsidP="00456F45">
            <w:pPr>
              <w:pStyle w:val="ListParagraph"/>
              <w:numPr>
                <w:ilvl w:val="0"/>
                <w:numId w:val="9"/>
              </w:numPr>
              <w:spacing w:after="0"/>
              <w:rPr>
                <w:rFonts w:ascii="Tahoma" w:hAnsi="Tahoma" w:cs="Tahoma"/>
              </w:rPr>
            </w:pPr>
            <w:r w:rsidRPr="008172F0">
              <w:rPr>
                <w:rFonts w:ascii="Tahoma" w:hAnsi="Tahoma" w:cs="Tahoma"/>
                <w:lang w:val="en-GB"/>
              </w:rPr>
              <w:t>Update of the radio interface specifications</w:t>
            </w:r>
            <w:r w:rsidR="00E87058" w:rsidRPr="004E3425">
              <w:rPr>
                <w:rFonts w:ascii="Tahoma" w:hAnsi="Tahoma" w:cs="Tahoma"/>
              </w:rPr>
              <w:t>;</w:t>
            </w:r>
            <w:r w:rsidR="00DD7C57" w:rsidRPr="004E3425">
              <w:rPr>
                <w:rFonts w:ascii="Tahoma" w:hAnsi="Tahoma" w:cs="Tahoma"/>
              </w:rPr>
              <w:t xml:space="preserve"> </w:t>
            </w:r>
          </w:p>
          <w:p w14:paraId="74552FF5" w14:textId="43936C3F" w:rsidR="00DD7C57" w:rsidRPr="004E3425" w:rsidRDefault="00DD7C57" w:rsidP="00456F45">
            <w:pPr>
              <w:pStyle w:val="ListParagraph"/>
              <w:numPr>
                <w:ilvl w:val="0"/>
                <w:numId w:val="9"/>
              </w:numPr>
              <w:spacing w:after="0"/>
              <w:rPr>
                <w:rFonts w:ascii="Tahoma" w:hAnsi="Tahoma" w:cs="Tahoma"/>
              </w:rPr>
            </w:pPr>
            <w:r w:rsidRPr="004E3425">
              <w:rPr>
                <w:rFonts w:ascii="Tahoma" w:hAnsi="Tahoma" w:cs="Tahoma"/>
              </w:rPr>
              <w:t>Introduc</w:t>
            </w:r>
            <w:r w:rsidR="0052467A">
              <w:rPr>
                <w:rFonts w:ascii="Tahoma" w:hAnsi="Tahoma" w:cs="Tahoma"/>
              </w:rPr>
              <w:t>tion</w:t>
            </w:r>
            <w:r w:rsidRPr="004E3425">
              <w:rPr>
                <w:rFonts w:ascii="Tahoma" w:hAnsi="Tahoma" w:cs="Tahoma"/>
              </w:rPr>
              <w:t>/</w:t>
            </w:r>
            <w:r w:rsidR="0052467A">
              <w:rPr>
                <w:rFonts w:ascii="Tahoma" w:hAnsi="Tahoma" w:cs="Tahoma"/>
              </w:rPr>
              <w:t>update</w:t>
            </w:r>
            <w:r w:rsidRPr="004E3425">
              <w:rPr>
                <w:rFonts w:ascii="Tahoma" w:hAnsi="Tahoma" w:cs="Tahoma"/>
              </w:rPr>
              <w:t xml:space="preserve"> </w:t>
            </w:r>
            <w:r w:rsidR="0052467A">
              <w:rPr>
                <w:rFonts w:ascii="Tahoma" w:hAnsi="Tahoma" w:cs="Tahoma"/>
              </w:rPr>
              <w:t>of some</w:t>
            </w:r>
            <w:r w:rsidRPr="004E3425">
              <w:rPr>
                <w:rFonts w:ascii="Tahoma" w:hAnsi="Tahoma" w:cs="Tahoma"/>
              </w:rPr>
              <w:t xml:space="preserve"> defini</w:t>
            </w:r>
            <w:r w:rsidR="0052467A">
              <w:rPr>
                <w:rFonts w:ascii="Tahoma" w:hAnsi="Tahoma" w:cs="Tahoma"/>
              </w:rPr>
              <w:t>tions</w:t>
            </w:r>
            <w:r w:rsidRPr="004E3425">
              <w:rPr>
                <w:rFonts w:ascii="Tahoma" w:hAnsi="Tahoma" w:cs="Tahoma"/>
              </w:rPr>
              <w:t xml:space="preserve"> </w:t>
            </w:r>
            <w:r w:rsidR="0052467A">
              <w:rPr>
                <w:rFonts w:ascii="Tahoma" w:hAnsi="Tahoma" w:cs="Tahoma"/>
              </w:rPr>
              <w:t>and</w:t>
            </w:r>
            <w:r w:rsidRPr="004E3425">
              <w:rPr>
                <w:rFonts w:ascii="Tahoma" w:hAnsi="Tahoma" w:cs="Tahoma"/>
              </w:rPr>
              <w:t xml:space="preserve"> term</w:t>
            </w:r>
            <w:r w:rsidR="0052467A">
              <w:rPr>
                <w:rFonts w:ascii="Tahoma" w:hAnsi="Tahoma" w:cs="Tahoma"/>
              </w:rPr>
              <w:t>s</w:t>
            </w:r>
            <w:r w:rsidR="00E87058" w:rsidRPr="004E3425">
              <w:rPr>
                <w:rFonts w:ascii="Tahoma" w:hAnsi="Tahoma" w:cs="Tahoma"/>
              </w:rPr>
              <w:t>.</w:t>
            </w:r>
          </w:p>
          <w:p w14:paraId="031DBCF3" w14:textId="3BE82303" w:rsidR="00D20E8B" w:rsidRPr="004E3425" w:rsidRDefault="007A7413" w:rsidP="00456F45">
            <w:pPr>
              <w:spacing w:before="120" w:after="120" w:line="276" w:lineRule="auto"/>
              <w:jc w:val="both"/>
              <w:rPr>
                <w:rFonts w:ascii="Tahoma" w:hAnsi="Tahoma" w:cs="Tahoma"/>
                <w:sz w:val="22"/>
                <w:szCs w:val="22"/>
                <w:lang w:val="en-US"/>
              </w:rPr>
            </w:pPr>
            <w:r w:rsidRPr="007A7413">
              <w:rPr>
                <w:rFonts w:ascii="Tahoma" w:hAnsi="Tahoma" w:cs="Tahoma"/>
                <w:sz w:val="22"/>
                <w:szCs w:val="22"/>
                <w:lang w:val="en-US"/>
              </w:rPr>
              <w:t xml:space="preserve">Update of the legal framework according to Point 1 – „Basic considerations” and reference documents (line </w:t>
            </w:r>
            <w:r w:rsidR="004E23EE" w:rsidRPr="004E3425">
              <w:rPr>
                <w:rFonts w:ascii="Tahoma" w:hAnsi="Tahoma" w:cs="Tahoma"/>
                <w:sz w:val="22"/>
                <w:szCs w:val="22"/>
                <w:lang w:val="en-US"/>
              </w:rPr>
              <w:t>13)</w:t>
            </w:r>
            <w:r>
              <w:rPr>
                <w:rFonts w:ascii="Tahoma" w:hAnsi="Tahoma" w:cs="Tahoma"/>
                <w:sz w:val="22"/>
                <w:szCs w:val="22"/>
                <w:lang w:val="en-US"/>
              </w:rPr>
              <w:t xml:space="preserve"> as well</w:t>
            </w:r>
            <w:r w:rsidR="004E23EE" w:rsidRPr="004E3425">
              <w:rPr>
                <w:rFonts w:ascii="Tahoma" w:hAnsi="Tahoma" w:cs="Tahoma"/>
                <w:sz w:val="22"/>
                <w:szCs w:val="22"/>
                <w:lang w:val="en-US"/>
              </w:rPr>
              <w:t xml:space="preserve">; </w:t>
            </w:r>
          </w:p>
          <w:p w14:paraId="26E65BF8" w14:textId="6BC3A86F" w:rsidR="00F47288" w:rsidRPr="004E3425" w:rsidRDefault="00376510" w:rsidP="00376510">
            <w:pPr>
              <w:pStyle w:val="ListParagraph"/>
              <w:ind w:left="0"/>
              <w:jc w:val="both"/>
              <w:rPr>
                <w:rFonts w:ascii="Tahoma" w:hAnsi="Tahoma" w:cs="Tahoma"/>
              </w:rPr>
            </w:pPr>
            <w:r w:rsidRPr="00EC75C7">
              <w:rPr>
                <w:rFonts w:ascii="Tahoma" w:hAnsi="Tahoma" w:cs="Tahoma"/>
                <w:lang w:val="en-GB"/>
              </w:rPr>
              <w:t xml:space="preserve">Update according to the list of Class 1 radio equipment subclasses (version of January 2020) published according to Article </w:t>
            </w:r>
            <w:r w:rsidRPr="008172F0">
              <w:rPr>
                <w:rFonts w:ascii="Tahoma" w:hAnsi="Tahoma" w:cs="Tahoma"/>
                <w:lang w:val="en-GB"/>
              </w:rPr>
              <w:t xml:space="preserve">1 Paragraph (3) of Commission Decision 2000/299/EC </w:t>
            </w:r>
            <w:r w:rsidR="00F47288" w:rsidRPr="004E3425">
              <w:rPr>
                <w:rFonts w:ascii="Tahoma" w:hAnsi="Tahoma" w:cs="Tahoma"/>
              </w:rPr>
              <w:t>(</w:t>
            </w:r>
            <w:hyperlink r:id="rId10" w:history="1">
              <w:r w:rsidR="00F47288" w:rsidRPr="004E3425">
                <w:rPr>
                  <w:rStyle w:val="Hyperlink"/>
                  <w:rFonts w:ascii="Tahoma" w:hAnsi="Tahoma" w:cs="Tahoma"/>
                </w:rPr>
                <w:t>https://ec.europa.eu/docsroom/documents/40361</w:t>
              </w:r>
            </w:hyperlink>
            <w:r w:rsidR="00F47288" w:rsidRPr="004E3425">
              <w:rPr>
                <w:rFonts w:ascii="Tahoma" w:hAnsi="Tahoma" w:cs="Tahoma"/>
                <w:color w:val="212121"/>
                <w:shd w:val="clear" w:color="auto" w:fill="FFFFFF"/>
              </w:rPr>
              <w:t>)</w:t>
            </w:r>
            <w:r w:rsidR="00456F45" w:rsidRPr="004E3425">
              <w:rPr>
                <w:rFonts w:ascii="Tahoma" w:hAnsi="Tahoma" w:cs="Tahoma"/>
                <w:color w:val="212121"/>
                <w:shd w:val="clear" w:color="auto" w:fill="FFFFFF"/>
              </w:rPr>
              <w:t>.</w:t>
            </w:r>
          </w:p>
        </w:tc>
      </w:tr>
      <w:tr w:rsidR="00506559" w:rsidRPr="004E3425" w14:paraId="3AD1D5BB" w14:textId="77777777" w:rsidTr="00456F45">
        <w:trPr>
          <w:cantSplit/>
          <w:trHeight w:val="1966"/>
        </w:trPr>
        <w:tc>
          <w:tcPr>
            <w:tcW w:w="1061" w:type="pct"/>
            <w:vAlign w:val="center"/>
          </w:tcPr>
          <w:p w14:paraId="65ED084A" w14:textId="013A57BD" w:rsidR="00506559" w:rsidRPr="004E3425" w:rsidRDefault="00506559" w:rsidP="00506559">
            <w:pPr>
              <w:spacing w:before="120" w:after="120"/>
              <w:jc w:val="center"/>
              <w:rPr>
                <w:rFonts w:ascii="Tahoma" w:hAnsi="Tahoma" w:cs="Tahoma"/>
                <w:sz w:val="22"/>
                <w:szCs w:val="22"/>
                <w:lang w:val="en-US"/>
              </w:rPr>
            </w:pPr>
            <w:r w:rsidRPr="004E3425">
              <w:rPr>
                <w:rFonts w:ascii="Tahoma" w:hAnsi="Tahoma" w:cs="Tahoma"/>
                <w:sz w:val="22"/>
                <w:szCs w:val="22"/>
                <w:lang w:val="en-US"/>
              </w:rPr>
              <w:t>Edi</w:t>
            </w:r>
            <w:r w:rsidR="007C0989">
              <w:rPr>
                <w:rFonts w:ascii="Tahoma" w:hAnsi="Tahoma" w:cs="Tahoma"/>
                <w:sz w:val="22"/>
                <w:szCs w:val="22"/>
                <w:lang w:val="en-US"/>
              </w:rPr>
              <w:t>tion</w:t>
            </w:r>
            <w:r w:rsidRPr="004E3425">
              <w:rPr>
                <w:rFonts w:ascii="Tahoma" w:hAnsi="Tahoma" w:cs="Tahoma"/>
                <w:sz w:val="22"/>
                <w:szCs w:val="22"/>
                <w:lang w:val="en-US"/>
              </w:rPr>
              <w:t xml:space="preserve"> 4</w:t>
            </w:r>
            <w:r w:rsidR="000C3D1D" w:rsidRPr="004E3425">
              <w:rPr>
                <w:rFonts w:ascii="Tahoma" w:hAnsi="Tahoma" w:cs="Tahoma"/>
                <w:sz w:val="22"/>
                <w:szCs w:val="22"/>
                <w:lang w:val="en-US"/>
              </w:rPr>
              <w:t xml:space="preserve"> </w:t>
            </w:r>
            <w:r w:rsidRPr="004E3425">
              <w:rPr>
                <w:rFonts w:ascii="Tahoma" w:hAnsi="Tahoma" w:cs="Tahoma"/>
                <w:sz w:val="22"/>
                <w:szCs w:val="22"/>
                <w:lang w:val="en-US"/>
              </w:rPr>
              <w:t>/2022</w:t>
            </w:r>
          </w:p>
          <w:p w14:paraId="5282AA3A" w14:textId="72497BEE" w:rsidR="00506559" w:rsidRPr="004E3425" w:rsidRDefault="00506559" w:rsidP="00506559">
            <w:pPr>
              <w:spacing w:before="120" w:after="120"/>
              <w:jc w:val="center"/>
              <w:rPr>
                <w:rFonts w:ascii="Tahoma" w:hAnsi="Tahoma" w:cs="Tahoma"/>
                <w:sz w:val="22"/>
                <w:szCs w:val="22"/>
                <w:lang w:val="en-US"/>
              </w:rPr>
            </w:pPr>
            <w:r w:rsidRPr="004E3425">
              <w:rPr>
                <w:rFonts w:ascii="Tahoma" w:hAnsi="Tahoma" w:cs="Tahoma"/>
                <w:sz w:val="22"/>
                <w:szCs w:val="22"/>
                <w:lang w:val="en-US"/>
              </w:rPr>
              <w:t>(</w:t>
            </w:r>
            <w:r w:rsidR="00E478CA" w:rsidRPr="004E3425">
              <w:rPr>
                <w:rFonts w:ascii="Tahoma" w:hAnsi="Tahoma" w:cs="Tahoma"/>
                <w:sz w:val="22"/>
                <w:szCs w:val="22"/>
                <w:lang w:val="en-US"/>
              </w:rPr>
              <w:t>11</w:t>
            </w:r>
            <w:r w:rsidRPr="004E3425">
              <w:rPr>
                <w:rFonts w:ascii="Tahoma" w:hAnsi="Tahoma" w:cs="Tahoma"/>
                <w:sz w:val="22"/>
                <w:szCs w:val="22"/>
                <w:lang w:val="en-US"/>
              </w:rPr>
              <w:t>.</w:t>
            </w:r>
            <w:r w:rsidR="008657F5" w:rsidRPr="004E3425">
              <w:rPr>
                <w:rFonts w:ascii="Tahoma" w:hAnsi="Tahoma" w:cs="Tahoma"/>
                <w:sz w:val="22"/>
                <w:szCs w:val="22"/>
                <w:lang w:val="en-US"/>
              </w:rPr>
              <w:t>10.2022</w:t>
            </w:r>
            <w:r w:rsidRPr="004E3425">
              <w:rPr>
                <w:rFonts w:ascii="Tahoma" w:hAnsi="Tahoma" w:cs="Tahoma"/>
                <w:sz w:val="22"/>
                <w:szCs w:val="22"/>
                <w:lang w:val="en-US"/>
              </w:rPr>
              <w:t>)</w:t>
            </w:r>
          </w:p>
        </w:tc>
        <w:tc>
          <w:tcPr>
            <w:tcW w:w="3939" w:type="pct"/>
            <w:vAlign w:val="center"/>
          </w:tcPr>
          <w:p w14:paraId="225BA47B" w14:textId="34986B98" w:rsidR="00506559" w:rsidRPr="004E3425" w:rsidRDefault="00E2687F" w:rsidP="00456F45">
            <w:pPr>
              <w:spacing w:before="120" w:line="276" w:lineRule="auto"/>
              <w:jc w:val="both"/>
              <w:rPr>
                <w:rFonts w:ascii="Tahoma" w:hAnsi="Tahoma" w:cs="Tahoma"/>
                <w:sz w:val="22"/>
                <w:szCs w:val="22"/>
                <w:lang w:val="en-US"/>
              </w:rPr>
            </w:pPr>
            <w:r w:rsidRPr="00594C5D">
              <w:rPr>
                <w:rFonts w:ascii="Tahoma" w:hAnsi="Tahoma" w:cs="Tahoma"/>
                <w:sz w:val="22"/>
                <w:szCs w:val="22"/>
                <w:lang w:val="en-GB"/>
              </w:rPr>
              <w:t xml:space="preserve">Update according to Commission Implementing Decision (EU) </w:t>
            </w:r>
            <w:r w:rsidRPr="00DA25C5">
              <w:rPr>
                <w:rFonts w:ascii="Tahoma" w:hAnsi="Tahoma" w:cs="Tahoma"/>
                <w:sz w:val="22"/>
                <w:szCs w:val="22"/>
                <w:lang w:val="en-US"/>
              </w:rPr>
              <w:t xml:space="preserve">2022/180 </w:t>
            </w:r>
            <w:r>
              <w:rPr>
                <w:rFonts w:ascii="Tahoma" w:hAnsi="Tahoma" w:cs="Tahoma"/>
                <w:sz w:val="22"/>
                <w:szCs w:val="22"/>
                <w:lang w:val="en-US"/>
              </w:rPr>
              <w:t xml:space="preserve">amending Decision </w:t>
            </w:r>
            <w:r w:rsidRPr="00DA25C5">
              <w:rPr>
                <w:rFonts w:ascii="Tahoma" w:hAnsi="Tahoma" w:cs="Tahoma"/>
                <w:sz w:val="22"/>
                <w:szCs w:val="22"/>
                <w:lang w:val="en-US"/>
              </w:rPr>
              <w:t>2006/771/</w:t>
            </w:r>
            <w:r>
              <w:rPr>
                <w:rFonts w:ascii="Tahoma" w:hAnsi="Tahoma" w:cs="Tahoma"/>
                <w:sz w:val="22"/>
                <w:szCs w:val="22"/>
                <w:lang w:val="en-US"/>
              </w:rPr>
              <w:t>E</w:t>
            </w:r>
            <w:r w:rsidRPr="00DA25C5">
              <w:rPr>
                <w:rFonts w:ascii="Tahoma" w:hAnsi="Tahoma" w:cs="Tahoma"/>
                <w:sz w:val="22"/>
                <w:szCs w:val="22"/>
                <w:lang w:val="en-US"/>
              </w:rPr>
              <w:t xml:space="preserve">C </w:t>
            </w:r>
            <w:r>
              <w:rPr>
                <w:rFonts w:ascii="Tahoma" w:hAnsi="Tahoma" w:cs="Tahoma"/>
                <w:sz w:val="22"/>
                <w:szCs w:val="22"/>
                <w:lang w:val="en-US"/>
              </w:rPr>
              <w:t>t</w:t>
            </w:r>
            <w:r w:rsidRPr="00F33BAC">
              <w:rPr>
                <w:rFonts w:ascii="Tahoma" w:hAnsi="Tahoma" w:cs="Tahoma"/>
                <w:sz w:val="22"/>
                <w:szCs w:val="22"/>
                <w:lang w:val="en-US"/>
              </w:rPr>
              <w:t>o update the technical requirements for radio spectrum use by short-range devices (SRDs)</w:t>
            </w:r>
            <w:r w:rsidR="00506559" w:rsidRPr="004E3425">
              <w:rPr>
                <w:rFonts w:ascii="Tahoma" w:hAnsi="Tahoma" w:cs="Tahoma"/>
                <w:sz w:val="22"/>
                <w:szCs w:val="22"/>
                <w:lang w:val="en-US"/>
              </w:rPr>
              <w:t xml:space="preserve">: </w:t>
            </w:r>
          </w:p>
          <w:p w14:paraId="79C94E68" w14:textId="6C3CAB27" w:rsidR="00506559" w:rsidRPr="004E3425" w:rsidRDefault="00FF10F8" w:rsidP="00C80BBA">
            <w:pPr>
              <w:pStyle w:val="ListParagraph"/>
              <w:numPr>
                <w:ilvl w:val="0"/>
                <w:numId w:val="10"/>
              </w:numPr>
              <w:spacing w:before="120" w:line="276" w:lineRule="auto"/>
              <w:jc w:val="both"/>
              <w:rPr>
                <w:rFonts w:ascii="Tahoma" w:hAnsi="Tahoma" w:cs="Tahoma"/>
              </w:rPr>
            </w:pPr>
            <w:r w:rsidRPr="00FF10F8">
              <w:rPr>
                <w:rFonts w:ascii="Tahoma" w:hAnsi="Tahoma" w:cs="Tahoma"/>
              </w:rPr>
              <w:t>Update of reference documents (line 13) and definitions point</w:t>
            </w:r>
            <w:r w:rsidR="008657F5" w:rsidRPr="004E3425">
              <w:rPr>
                <w:rFonts w:ascii="Tahoma" w:hAnsi="Tahoma" w:cs="Tahoma"/>
              </w:rPr>
              <w:t xml:space="preserve"> 2</w:t>
            </w:r>
            <w:r w:rsidR="00506559" w:rsidRPr="004E3425">
              <w:rPr>
                <w:rFonts w:ascii="Tahoma" w:hAnsi="Tahoma" w:cs="Tahoma"/>
              </w:rPr>
              <w:t>.</w:t>
            </w:r>
          </w:p>
        </w:tc>
      </w:tr>
      <w:tr w:rsidR="000C3D1D" w:rsidRPr="004E3425" w14:paraId="7A15ACB3" w14:textId="77777777" w:rsidTr="00456F45">
        <w:trPr>
          <w:cantSplit/>
          <w:trHeight w:val="1966"/>
        </w:trPr>
        <w:tc>
          <w:tcPr>
            <w:tcW w:w="1061" w:type="pct"/>
            <w:vAlign w:val="center"/>
          </w:tcPr>
          <w:p w14:paraId="127FC473" w14:textId="03552AE4" w:rsidR="000C3D1D" w:rsidRPr="004E3425" w:rsidRDefault="000C3D1D" w:rsidP="000C3D1D">
            <w:pPr>
              <w:spacing w:before="120" w:after="120"/>
              <w:jc w:val="center"/>
              <w:rPr>
                <w:rFonts w:ascii="Tahoma" w:hAnsi="Tahoma" w:cs="Tahoma"/>
                <w:bCs/>
                <w:sz w:val="22"/>
                <w:szCs w:val="22"/>
                <w:lang w:val="en-US"/>
              </w:rPr>
            </w:pPr>
            <w:r w:rsidRPr="004E3425">
              <w:rPr>
                <w:rFonts w:ascii="Tahoma" w:hAnsi="Tahoma" w:cs="Tahoma"/>
                <w:bCs/>
                <w:sz w:val="22"/>
                <w:szCs w:val="22"/>
                <w:lang w:val="en-US"/>
              </w:rPr>
              <w:t>Edi</w:t>
            </w:r>
            <w:r w:rsidR="007C0989">
              <w:rPr>
                <w:rFonts w:ascii="Tahoma" w:hAnsi="Tahoma" w:cs="Tahoma"/>
                <w:bCs/>
                <w:sz w:val="22"/>
                <w:szCs w:val="22"/>
                <w:lang w:val="en-US"/>
              </w:rPr>
              <w:t>tion</w:t>
            </w:r>
            <w:r w:rsidRPr="004E3425">
              <w:rPr>
                <w:rFonts w:ascii="Tahoma" w:hAnsi="Tahoma" w:cs="Tahoma"/>
                <w:bCs/>
                <w:sz w:val="22"/>
                <w:szCs w:val="22"/>
                <w:lang w:val="en-US"/>
              </w:rPr>
              <w:t xml:space="preserve"> 5/2025</w:t>
            </w:r>
          </w:p>
          <w:p w14:paraId="1B43EDBE" w14:textId="1A84A19A" w:rsidR="000C3D1D" w:rsidRPr="004E3425" w:rsidRDefault="000C3D1D" w:rsidP="000C3D1D">
            <w:pPr>
              <w:spacing w:before="120" w:after="120"/>
              <w:jc w:val="center"/>
              <w:rPr>
                <w:rFonts w:ascii="Tahoma" w:hAnsi="Tahoma" w:cs="Tahoma"/>
                <w:sz w:val="22"/>
                <w:szCs w:val="22"/>
                <w:lang w:val="en-US"/>
              </w:rPr>
            </w:pPr>
            <w:r w:rsidRPr="004E3425">
              <w:rPr>
                <w:rFonts w:ascii="Tahoma" w:hAnsi="Tahoma" w:cs="Tahoma"/>
                <w:bCs/>
                <w:sz w:val="22"/>
                <w:szCs w:val="22"/>
                <w:lang w:val="en-US"/>
              </w:rPr>
              <w:t>(</w:t>
            </w:r>
            <w:r w:rsidR="0035722D" w:rsidRPr="004E3425">
              <w:rPr>
                <w:rFonts w:ascii="Tahoma" w:hAnsi="Tahoma" w:cs="Tahoma"/>
                <w:bCs/>
                <w:sz w:val="22"/>
                <w:szCs w:val="22"/>
                <w:lang w:val="en-US"/>
              </w:rPr>
              <w:t>22.12.</w:t>
            </w:r>
            <w:r w:rsidRPr="004E3425">
              <w:rPr>
                <w:rFonts w:ascii="Tahoma" w:hAnsi="Tahoma" w:cs="Tahoma"/>
                <w:bCs/>
                <w:sz w:val="22"/>
                <w:szCs w:val="22"/>
                <w:lang w:val="en-US"/>
              </w:rPr>
              <w:t>2025)</w:t>
            </w:r>
          </w:p>
        </w:tc>
        <w:tc>
          <w:tcPr>
            <w:tcW w:w="3939" w:type="pct"/>
            <w:vAlign w:val="center"/>
          </w:tcPr>
          <w:p w14:paraId="7A7C5843" w14:textId="1F421CE1" w:rsidR="000C3D1D" w:rsidRPr="004E3425" w:rsidRDefault="00FF10F8" w:rsidP="00456F45">
            <w:pPr>
              <w:spacing w:before="120" w:line="276" w:lineRule="auto"/>
              <w:jc w:val="both"/>
              <w:rPr>
                <w:rFonts w:ascii="Tahoma" w:hAnsi="Tahoma" w:cs="Tahoma"/>
                <w:sz w:val="22"/>
                <w:szCs w:val="22"/>
                <w:lang w:val="en-US"/>
              </w:rPr>
            </w:pPr>
            <w:r>
              <w:rPr>
                <w:rFonts w:ascii="Tahoma" w:hAnsi="Tahoma" w:cs="Tahoma"/>
                <w:sz w:val="22"/>
                <w:szCs w:val="22"/>
                <w:lang w:val="en-US"/>
              </w:rPr>
              <w:t>Update according to</w:t>
            </w:r>
            <w:r w:rsidRPr="00DA25C5">
              <w:rPr>
                <w:rFonts w:ascii="Tahoma" w:hAnsi="Tahoma" w:cs="Tahoma"/>
                <w:sz w:val="22"/>
                <w:szCs w:val="22"/>
                <w:lang w:val="en-US"/>
              </w:rPr>
              <w:t xml:space="preserve"> </w:t>
            </w:r>
            <w:r w:rsidRPr="006C6A26">
              <w:rPr>
                <w:rFonts w:ascii="Tahoma" w:hAnsi="Tahoma" w:cs="Tahoma"/>
                <w:sz w:val="22"/>
                <w:szCs w:val="22"/>
                <w:lang w:val="en-US"/>
              </w:rPr>
              <w:t xml:space="preserve">Commission Implementing Decision (EU) 2025/105 amending Decision 2006/771/EC updating </w:t>
            </w:r>
            <w:r w:rsidR="007F58CE">
              <w:rPr>
                <w:rFonts w:ascii="Tahoma" w:hAnsi="Tahoma" w:cs="Tahoma"/>
                <w:sz w:val="22"/>
                <w:szCs w:val="22"/>
                <w:lang w:val="en-US"/>
              </w:rPr>
              <w:t>harmonised</w:t>
            </w:r>
            <w:r w:rsidRPr="006C6A26">
              <w:rPr>
                <w:rFonts w:ascii="Tahoma" w:hAnsi="Tahoma" w:cs="Tahoma"/>
                <w:sz w:val="22"/>
                <w:szCs w:val="22"/>
                <w:lang w:val="en-US"/>
              </w:rPr>
              <w:t xml:space="preserve"> technical conditions in the area of radio spectrum use for short-range devices and repealing Implementing Decision 2014/641/EU on </w:t>
            </w:r>
            <w:r w:rsidR="007F58CE">
              <w:rPr>
                <w:rFonts w:ascii="Tahoma" w:hAnsi="Tahoma" w:cs="Tahoma"/>
                <w:sz w:val="22"/>
                <w:szCs w:val="22"/>
                <w:lang w:val="en-US"/>
              </w:rPr>
              <w:t>harmonised</w:t>
            </w:r>
            <w:r w:rsidRPr="006C6A26">
              <w:rPr>
                <w:rFonts w:ascii="Tahoma" w:hAnsi="Tahoma" w:cs="Tahoma"/>
                <w:sz w:val="22"/>
                <w:szCs w:val="22"/>
                <w:lang w:val="en-US"/>
              </w:rPr>
              <w:t xml:space="preserve"> technical conditions of radio spectrum use by wireless audio programme making and special events equipment in the Union</w:t>
            </w:r>
            <w:r w:rsidR="00AD7A3D" w:rsidRPr="004E3425">
              <w:rPr>
                <w:rFonts w:ascii="Tahoma" w:hAnsi="Tahoma" w:cs="Tahoma"/>
                <w:sz w:val="22"/>
                <w:szCs w:val="22"/>
                <w:lang w:val="en-US"/>
              </w:rPr>
              <w:t>:</w:t>
            </w:r>
          </w:p>
          <w:p w14:paraId="18045AA2" w14:textId="1A683C5C" w:rsidR="00AD7A3D" w:rsidRPr="004E3425" w:rsidRDefault="00342628" w:rsidP="00AD7A3D">
            <w:pPr>
              <w:pStyle w:val="ListParagraph"/>
              <w:numPr>
                <w:ilvl w:val="0"/>
                <w:numId w:val="11"/>
              </w:numPr>
              <w:spacing w:before="120" w:line="276" w:lineRule="auto"/>
              <w:jc w:val="both"/>
              <w:rPr>
                <w:rFonts w:ascii="Tahoma" w:hAnsi="Tahoma" w:cs="Tahoma"/>
              </w:rPr>
            </w:pPr>
            <w:r w:rsidRPr="00FF10F8">
              <w:rPr>
                <w:rFonts w:ascii="Tahoma" w:hAnsi="Tahoma" w:cs="Tahoma"/>
              </w:rPr>
              <w:t xml:space="preserve">Update of reference documents (line </w:t>
            </w:r>
            <w:r w:rsidR="00AD7A3D" w:rsidRPr="004E3425">
              <w:rPr>
                <w:rFonts w:ascii="Tahoma" w:hAnsi="Tahoma" w:cs="Tahoma"/>
              </w:rPr>
              <w:t>13).</w:t>
            </w:r>
          </w:p>
        </w:tc>
      </w:tr>
    </w:tbl>
    <w:p w14:paraId="66340D87" w14:textId="77777777" w:rsidR="00964E0A" w:rsidRPr="004E3425" w:rsidRDefault="00964E0A" w:rsidP="00854F42">
      <w:pPr>
        <w:pStyle w:val="BodyText2"/>
        <w:spacing w:line="240" w:lineRule="auto"/>
        <w:jc w:val="both"/>
        <w:rPr>
          <w:rFonts w:ascii="Tahoma" w:hAnsi="Tahoma" w:cs="Tahoma"/>
          <w:sz w:val="22"/>
          <w:szCs w:val="22"/>
          <w:lang w:val="en-US"/>
        </w:rPr>
        <w:sectPr w:rsidR="00964E0A" w:rsidRPr="004E3425" w:rsidSect="000C3D1D">
          <w:footerReference w:type="even" r:id="rId11"/>
          <w:footerReference w:type="default" r:id="rId12"/>
          <w:pgSz w:w="11907" w:h="16840" w:code="9"/>
          <w:pgMar w:top="1134" w:right="1134" w:bottom="1134" w:left="1134" w:header="227" w:footer="720" w:gutter="0"/>
          <w:cols w:space="720"/>
          <w:docGrid w:linePitch="360"/>
        </w:sectPr>
      </w:pPr>
    </w:p>
    <w:tbl>
      <w:tblPr>
        <w:tblW w:w="1460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02"/>
        <w:gridCol w:w="2976"/>
        <w:gridCol w:w="5699"/>
        <w:gridCol w:w="2098"/>
        <w:gridCol w:w="2126"/>
      </w:tblGrid>
      <w:tr w:rsidR="00235ED6" w:rsidRPr="00235ED6" w14:paraId="0EFD03D4" w14:textId="77777777" w:rsidTr="002F04C2">
        <w:trPr>
          <w:trHeight w:val="240"/>
        </w:trPr>
        <w:tc>
          <w:tcPr>
            <w:tcW w:w="1702" w:type="dxa"/>
            <w:vAlign w:val="center"/>
          </w:tcPr>
          <w:p w14:paraId="75F7E75B" w14:textId="79898418" w:rsidR="00421E20" w:rsidRPr="00235ED6" w:rsidRDefault="00421E20" w:rsidP="00421E20">
            <w:pPr>
              <w:spacing w:before="100" w:after="100"/>
              <w:rPr>
                <w:rFonts w:ascii="Tahoma" w:hAnsi="Tahoma" w:cs="Tahoma"/>
                <w:b/>
                <w:sz w:val="16"/>
                <w:szCs w:val="16"/>
                <w:lang w:val="en-US"/>
              </w:rPr>
            </w:pPr>
            <w:r w:rsidRPr="00235ED6">
              <w:rPr>
                <w:rFonts w:ascii="Tahoma" w:hAnsi="Tahoma" w:cs="Tahoma"/>
                <w:b/>
                <w:sz w:val="16"/>
                <w:szCs w:val="16"/>
                <w:lang w:val="en-GB"/>
              </w:rPr>
              <w:lastRenderedPageBreak/>
              <w:t>ROMANIA</w:t>
            </w:r>
          </w:p>
        </w:tc>
        <w:tc>
          <w:tcPr>
            <w:tcW w:w="2976" w:type="dxa"/>
            <w:vAlign w:val="center"/>
          </w:tcPr>
          <w:p w14:paraId="42737CCE" w14:textId="54933E4F" w:rsidR="00421E20" w:rsidRPr="00235ED6" w:rsidRDefault="00421E20" w:rsidP="00421E20">
            <w:pPr>
              <w:spacing w:before="100" w:after="100"/>
              <w:rPr>
                <w:rFonts w:ascii="Tahoma" w:hAnsi="Tahoma" w:cs="Tahoma"/>
                <w:b/>
                <w:sz w:val="16"/>
                <w:szCs w:val="16"/>
                <w:lang w:val="en-US"/>
              </w:rPr>
            </w:pPr>
            <w:r w:rsidRPr="00235ED6">
              <w:rPr>
                <w:rFonts w:ascii="Tahoma" w:hAnsi="Tahoma" w:cs="Tahoma"/>
                <w:b/>
                <w:bCs/>
                <w:sz w:val="16"/>
                <w:szCs w:val="16"/>
                <w:lang w:val="en-GB"/>
              </w:rPr>
              <w:t>Radio Interface Specification</w:t>
            </w:r>
          </w:p>
        </w:tc>
        <w:tc>
          <w:tcPr>
            <w:tcW w:w="5699" w:type="dxa"/>
            <w:vAlign w:val="center"/>
          </w:tcPr>
          <w:p w14:paraId="6387B04B" w14:textId="04888D24" w:rsidR="00421E20" w:rsidRPr="00235ED6" w:rsidRDefault="00421E20" w:rsidP="00421E20">
            <w:pPr>
              <w:spacing w:before="100" w:after="100"/>
              <w:rPr>
                <w:rFonts w:ascii="Tahoma" w:hAnsi="Tahoma" w:cs="Tahoma"/>
                <w:b/>
                <w:sz w:val="16"/>
                <w:szCs w:val="16"/>
                <w:lang w:val="en-US"/>
              </w:rPr>
            </w:pPr>
            <w:r w:rsidRPr="00235ED6">
              <w:rPr>
                <w:rFonts w:ascii="Tahoma" w:hAnsi="Tahoma" w:cs="Tahoma"/>
                <w:b/>
                <w:sz w:val="16"/>
                <w:szCs w:val="16"/>
                <w:lang w:val="en-GB"/>
              </w:rPr>
              <w:t>SRD / PMR 446 Devices</w:t>
            </w:r>
          </w:p>
        </w:tc>
        <w:tc>
          <w:tcPr>
            <w:tcW w:w="2098" w:type="dxa"/>
            <w:vAlign w:val="center"/>
          </w:tcPr>
          <w:p w14:paraId="678315B2" w14:textId="0741F3F6" w:rsidR="00421E20" w:rsidRPr="00235ED6" w:rsidRDefault="00421E20" w:rsidP="00421E20">
            <w:pPr>
              <w:spacing w:before="100" w:after="100"/>
              <w:rPr>
                <w:rFonts w:ascii="Tahoma" w:hAnsi="Tahoma" w:cs="Tahoma"/>
                <w:b/>
                <w:sz w:val="16"/>
                <w:szCs w:val="16"/>
                <w:lang w:val="en-US"/>
              </w:rPr>
            </w:pPr>
            <w:r w:rsidRPr="00235ED6">
              <w:rPr>
                <w:rFonts w:ascii="Tahoma" w:hAnsi="Tahoma" w:cs="Tahoma"/>
                <w:b/>
                <w:sz w:val="16"/>
                <w:szCs w:val="16"/>
                <w:lang w:val="en-US"/>
              </w:rPr>
              <w:t>RO-IR  SRD-12-01</w:t>
            </w:r>
          </w:p>
        </w:tc>
        <w:tc>
          <w:tcPr>
            <w:tcW w:w="2126" w:type="dxa"/>
            <w:vAlign w:val="center"/>
          </w:tcPr>
          <w:p w14:paraId="2AE42F72" w14:textId="40C84AB2" w:rsidR="00421E20" w:rsidRPr="00235ED6" w:rsidRDefault="00421E20" w:rsidP="00421E20">
            <w:pPr>
              <w:spacing w:before="100" w:after="100"/>
              <w:rPr>
                <w:rFonts w:ascii="Tahoma" w:hAnsi="Tahoma" w:cs="Tahoma"/>
                <w:b/>
                <w:sz w:val="16"/>
                <w:szCs w:val="16"/>
                <w:lang w:val="en-US"/>
              </w:rPr>
            </w:pPr>
            <w:r w:rsidRPr="00235ED6">
              <w:rPr>
                <w:rFonts w:ascii="Tahoma" w:hAnsi="Tahoma" w:cs="Tahoma"/>
                <w:b/>
                <w:sz w:val="16"/>
                <w:szCs w:val="16"/>
                <w:lang w:val="en-US"/>
              </w:rPr>
              <w:t>Edition 5/2025</w:t>
            </w:r>
          </w:p>
        </w:tc>
      </w:tr>
    </w:tbl>
    <w:p w14:paraId="1B88A692" w14:textId="77777777" w:rsidR="00056BFE" w:rsidRPr="00235ED6" w:rsidRDefault="00056BFE" w:rsidP="00056BFE">
      <w:pPr>
        <w:rPr>
          <w:rFonts w:ascii="Tahoma" w:hAnsi="Tahoma" w:cs="Tahoma"/>
          <w:sz w:val="18"/>
          <w:szCs w:val="18"/>
          <w:lang w:val="en-US"/>
        </w:rPr>
      </w:pPr>
    </w:p>
    <w:tbl>
      <w:tblPr>
        <w:tblW w:w="1460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534"/>
        <w:gridCol w:w="2886"/>
        <w:gridCol w:w="5220"/>
        <w:gridCol w:w="5252"/>
      </w:tblGrid>
      <w:tr w:rsidR="00235ED6" w:rsidRPr="00235ED6" w14:paraId="5A2C9B1F" w14:textId="77777777" w:rsidTr="00C80BBA">
        <w:trPr>
          <w:trHeight w:val="240"/>
          <w:tblHeader/>
        </w:trPr>
        <w:tc>
          <w:tcPr>
            <w:tcW w:w="709" w:type="dxa"/>
            <w:vAlign w:val="center"/>
          </w:tcPr>
          <w:p w14:paraId="646AFE9C" w14:textId="77777777" w:rsidR="007F4CA6" w:rsidRPr="00235ED6" w:rsidRDefault="007F4CA6" w:rsidP="007F4CA6">
            <w:pPr>
              <w:spacing w:beforeLines="20" w:before="48" w:afterLines="20" w:after="48"/>
              <w:rPr>
                <w:rFonts w:ascii="Tahoma" w:hAnsi="Tahoma" w:cs="Tahoma"/>
                <w:b/>
                <w:sz w:val="18"/>
                <w:szCs w:val="18"/>
                <w:lang w:val="en-US"/>
              </w:rPr>
            </w:pPr>
          </w:p>
        </w:tc>
        <w:tc>
          <w:tcPr>
            <w:tcW w:w="534" w:type="dxa"/>
            <w:vAlign w:val="center"/>
          </w:tcPr>
          <w:p w14:paraId="77B6A320" w14:textId="66DF8792" w:rsidR="007F4CA6" w:rsidRPr="00235ED6" w:rsidRDefault="007F4CA6" w:rsidP="007F4CA6">
            <w:pPr>
              <w:spacing w:beforeLines="20" w:before="48" w:afterLines="20" w:after="48"/>
              <w:rPr>
                <w:rFonts w:ascii="Tahoma" w:hAnsi="Tahoma" w:cs="Tahoma"/>
                <w:b/>
                <w:sz w:val="16"/>
                <w:szCs w:val="16"/>
                <w:lang w:val="en-US"/>
              </w:rPr>
            </w:pPr>
            <w:r w:rsidRPr="00235ED6">
              <w:rPr>
                <w:rFonts w:ascii="Tahoma" w:hAnsi="Tahoma" w:cs="Tahoma"/>
                <w:b/>
                <w:sz w:val="16"/>
                <w:szCs w:val="16"/>
                <w:lang w:val="en-US"/>
              </w:rPr>
              <w:t>No</w:t>
            </w:r>
          </w:p>
        </w:tc>
        <w:tc>
          <w:tcPr>
            <w:tcW w:w="2886" w:type="dxa"/>
            <w:vAlign w:val="center"/>
          </w:tcPr>
          <w:p w14:paraId="349CF784" w14:textId="27EF683C" w:rsidR="007F4CA6" w:rsidRPr="00235ED6" w:rsidRDefault="007F4CA6" w:rsidP="007F4CA6">
            <w:pPr>
              <w:spacing w:beforeLines="20" w:before="48" w:afterLines="20" w:after="48"/>
              <w:rPr>
                <w:rFonts w:ascii="Tahoma" w:hAnsi="Tahoma" w:cs="Tahoma"/>
                <w:b/>
                <w:sz w:val="16"/>
                <w:szCs w:val="16"/>
                <w:lang w:val="en-US"/>
              </w:rPr>
            </w:pPr>
            <w:r w:rsidRPr="00235ED6">
              <w:rPr>
                <w:rFonts w:ascii="Tahoma" w:hAnsi="Tahoma" w:cs="Tahoma"/>
                <w:b/>
                <w:sz w:val="16"/>
                <w:szCs w:val="16"/>
                <w:lang w:val="en-US"/>
              </w:rPr>
              <w:t>Parameter</w:t>
            </w:r>
          </w:p>
        </w:tc>
        <w:tc>
          <w:tcPr>
            <w:tcW w:w="5220" w:type="dxa"/>
            <w:vAlign w:val="center"/>
          </w:tcPr>
          <w:p w14:paraId="04D04438" w14:textId="5EC56FAB" w:rsidR="007F4CA6" w:rsidRPr="00235ED6" w:rsidRDefault="007F4CA6" w:rsidP="007F4CA6">
            <w:pPr>
              <w:spacing w:beforeLines="20" w:before="48" w:afterLines="20" w:after="48"/>
              <w:rPr>
                <w:rFonts w:ascii="Tahoma" w:hAnsi="Tahoma" w:cs="Tahoma"/>
                <w:b/>
                <w:sz w:val="16"/>
                <w:szCs w:val="16"/>
                <w:lang w:val="en-US"/>
              </w:rPr>
            </w:pPr>
            <w:r w:rsidRPr="00235ED6">
              <w:rPr>
                <w:rFonts w:ascii="Tahoma" w:hAnsi="Tahoma" w:cs="Tahoma"/>
                <w:b/>
                <w:sz w:val="16"/>
                <w:szCs w:val="16"/>
                <w:lang w:val="en-US"/>
              </w:rPr>
              <w:t>Description</w:t>
            </w:r>
          </w:p>
        </w:tc>
        <w:tc>
          <w:tcPr>
            <w:tcW w:w="5252" w:type="dxa"/>
            <w:vAlign w:val="center"/>
          </w:tcPr>
          <w:p w14:paraId="44D5D3D6" w14:textId="2B2FCA02" w:rsidR="007F4CA6" w:rsidRPr="00235ED6" w:rsidRDefault="007F4CA6" w:rsidP="007F4CA6">
            <w:pPr>
              <w:spacing w:beforeLines="20" w:before="48" w:afterLines="20" w:after="48"/>
              <w:rPr>
                <w:rFonts w:ascii="Tahoma" w:hAnsi="Tahoma" w:cs="Tahoma"/>
                <w:b/>
                <w:sz w:val="16"/>
                <w:szCs w:val="16"/>
                <w:lang w:val="en-US"/>
              </w:rPr>
            </w:pPr>
            <w:r w:rsidRPr="00235ED6">
              <w:rPr>
                <w:rFonts w:ascii="Tahoma" w:hAnsi="Tahoma" w:cs="Tahoma"/>
                <w:b/>
                <w:sz w:val="16"/>
                <w:szCs w:val="16"/>
                <w:lang w:val="en-US"/>
              </w:rPr>
              <w:t xml:space="preserve">Comments </w:t>
            </w:r>
          </w:p>
        </w:tc>
      </w:tr>
      <w:tr w:rsidR="00235ED6" w:rsidRPr="00235ED6" w14:paraId="557FB47F" w14:textId="77777777" w:rsidTr="00C80BBA">
        <w:trPr>
          <w:trHeight w:val="206"/>
        </w:trPr>
        <w:tc>
          <w:tcPr>
            <w:tcW w:w="709" w:type="dxa"/>
            <w:vMerge w:val="restart"/>
            <w:textDirection w:val="btLr"/>
          </w:tcPr>
          <w:p w14:paraId="7C47E10E" w14:textId="0D4BC3F2" w:rsidR="00A94AA5" w:rsidRPr="00235ED6" w:rsidRDefault="00A94AA5" w:rsidP="00A94AA5">
            <w:pPr>
              <w:spacing w:beforeLines="20" w:before="48" w:afterLines="20" w:after="48"/>
              <w:ind w:left="113" w:right="113"/>
              <w:jc w:val="center"/>
              <w:rPr>
                <w:rFonts w:ascii="Tahoma" w:hAnsi="Tahoma" w:cs="Tahoma"/>
                <w:b/>
                <w:sz w:val="16"/>
                <w:szCs w:val="16"/>
                <w:lang w:val="en-US"/>
              </w:rPr>
            </w:pPr>
            <w:r w:rsidRPr="00235ED6">
              <w:rPr>
                <w:rFonts w:ascii="Tahoma" w:hAnsi="Tahoma" w:cs="Tahoma"/>
                <w:b/>
                <w:sz w:val="16"/>
                <w:szCs w:val="16"/>
                <w:lang w:val="en-US"/>
              </w:rPr>
              <w:t xml:space="preserve">Normative Part </w:t>
            </w:r>
          </w:p>
        </w:tc>
        <w:tc>
          <w:tcPr>
            <w:tcW w:w="534" w:type="dxa"/>
          </w:tcPr>
          <w:p w14:paraId="6C91CC65" w14:textId="77777777" w:rsidR="00A94AA5" w:rsidRPr="00235ED6" w:rsidRDefault="00A94AA5" w:rsidP="00A94AA5">
            <w:pPr>
              <w:spacing w:beforeLines="20" w:before="48" w:afterLines="20" w:after="48"/>
              <w:rPr>
                <w:rFonts w:ascii="Tahoma" w:hAnsi="Tahoma" w:cs="Tahoma"/>
                <w:b/>
                <w:sz w:val="16"/>
                <w:szCs w:val="16"/>
                <w:lang w:val="en-US"/>
              </w:rPr>
            </w:pPr>
            <w:r w:rsidRPr="00235ED6">
              <w:rPr>
                <w:rFonts w:ascii="Tahoma" w:hAnsi="Tahoma" w:cs="Tahoma"/>
                <w:b/>
                <w:sz w:val="16"/>
                <w:szCs w:val="16"/>
                <w:lang w:val="en-US"/>
              </w:rPr>
              <w:t>1</w:t>
            </w:r>
          </w:p>
        </w:tc>
        <w:tc>
          <w:tcPr>
            <w:tcW w:w="2886" w:type="dxa"/>
          </w:tcPr>
          <w:p w14:paraId="305B37B4" w14:textId="4465EDA6" w:rsidR="00A94AA5" w:rsidRPr="00235ED6" w:rsidRDefault="00A94AA5" w:rsidP="00A94AA5">
            <w:pPr>
              <w:spacing w:beforeLines="20" w:before="48" w:afterLines="20" w:after="48"/>
              <w:rPr>
                <w:rFonts w:ascii="Tahoma" w:hAnsi="Tahoma" w:cs="Tahoma"/>
                <w:sz w:val="16"/>
                <w:szCs w:val="16"/>
                <w:u w:val="single"/>
                <w:lang w:val="en-US"/>
              </w:rPr>
            </w:pPr>
            <w:r w:rsidRPr="00235ED6">
              <w:rPr>
                <w:rFonts w:ascii="Tahoma" w:hAnsi="Tahoma" w:cs="Tahoma"/>
                <w:b/>
                <w:bCs/>
                <w:sz w:val="16"/>
                <w:szCs w:val="16"/>
                <w:lang w:val="en-US"/>
              </w:rPr>
              <w:t>Radiocommunication Service</w:t>
            </w:r>
          </w:p>
        </w:tc>
        <w:tc>
          <w:tcPr>
            <w:tcW w:w="5220" w:type="dxa"/>
          </w:tcPr>
          <w:p w14:paraId="3674B55B" w14:textId="4A45025C" w:rsidR="00A94AA5" w:rsidRPr="00235ED6" w:rsidRDefault="00A94AA5" w:rsidP="00A94AA5">
            <w:pPr>
              <w:spacing w:beforeLines="20" w:before="48" w:afterLines="20" w:after="48"/>
              <w:rPr>
                <w:rFonts w:ascii="Tahoma" w:hAnsi="Tahoma" w:cs="Tahoma"/>
                <w:sz w:val="16"/>
                <w:szCs w:val="16"/>
                <w:lang w:val="en-US"/>
              </w:rPr>
            </w:pPr>
            <w:r w:rsidRPr="00235ED6">
              <w:rPr>
                <w:rFonts w:ascii="Tahoma" w:hAnsi="Tahoma" w:cs="Tahoma"/>
                <w:sz w:val="16"/>
                <w:szCs w:val="16"/>
                <w:lang w:val="en-GB"/>
              </w:rPr>
              <w:t xml:space="preserve">Mobile </w:t>
            </w:r>
          </w:p>
        </w:tc>
        <w:tc>
          <w:tcPr>
            <w:tcW w:w="5252" w:type="dxa"/>
          </w:tcPr>
          <w:p w14:paraId="365E2A0B" w14:textId="77777777" w:rsidR="00A94AA5" w:rsidRPr="00235ED6" w:rsidRDefault="00A94AA5" w:rsidP="00A94AA5">
            <w:pPr>
              <w:spacing w:beforeLines="20" w:before="48" w:afterLines="20" w:after="48"/>
              <w:rPr>
                <w:rFonts w:ascii="Tahoma" w:hAnsi="Tahoma" w:cs="Tahoma"/>
                <w:sz w:val="16"/>
                <w:szCs w:val="16"/>
                <w:lang w:val="en-US"/>
              </w:rPr>
            </w:pPr>
          </w:p>
        </w:tc>
      </w:tr>
      <w:tr w:rsidR="00235ED6" w:rsidRPr="00235ED6" w14:paraId="7A8B3AA6" w14:textId="77777777" w:rsidTr="00C80BBA">
        <w:trPr>
          <w:trHeight w:val="431"/>
        </w:trPr>
        <w:tc>
          <w:tcPr>
            <w:tcW w:w="709" w:type="dxa"/>
            <w:vMerge/>
          </w:tcPr>
          <w:p w14:paraId="1F3C5770" w14:textId="77777777" w:rsidR="00A94AA5" w:rsidRPr="00235ED6" w:rsidRDefault="00A94AA5" w:rsidP="00A94AA5">
            <w:pPr>
              <w:spacing w:beforeLines="20" w:before="48" w:afterLines="20" w:after="48"/>
              <w:rPr>
                <w:rFonts w:ascii="Tahoma" w:hAnsi="Tahoma" w:cs="Tahoma"/>
                <w:b/>
                <w:sz w:val="18"/>
                <w:szCs w:val="18"/>
                <w:lang w:val="en-US"/>
              </w:rPr>
            </w:pPr>
          </w:p>
        </w:tc>
        <w:tc>
          <w:tcPr>
            <w:tcW w:w="534" w:type="dxa"/>
          </w:tcPr>
          <w:p w14:paraId="68F31B5B" w14:textId="77777777" w:rsidR="00A94AA5" w:rsidRPr="00235ED6" w:rsidRDefault="00A94AA5" w:rsidP="00A94AA5">
            <w:pPr>
              <w:spacing w:beforeLines="20" w:before="48" w:afterLines="20" w:after="48"/>
              <w:rPr>
                <w:rFonts w:ascii="Tahoma" w:hAnsi="Tahoma" w:cs="Tahoma"/>
                <w:b/>
                <w:sz w:val="16"/>
                <w:szCs w:val="16"/>
                <w:lang w:val="en-US"/>
              </w:rPr>
            </w:pPr>
            <w:r w:rsidRPr="00235ED6">
              <w:rPr>
                <w:rFonts w:ascii="Tahoma" w:hAnsi="Tahoma" w:cs="Tahoma"/>
                <w:b/>
                <w:sz w:val="16"/>
                <w:szCs w:val="16"/>
                <w:lang w:val="en-US"/>
              </w:rPr>
              <w:t>2</w:t>
            </w:r>
          </w:p>
        </w:tc>
        <w:tc>
          <w:tcPr>
            <w:tcW w:w="2886" w:type="dxa"/>
          </w:tcPr>
          <w:p w14:paraId="516D70B0" w14:textId="591AFBD6" w:rsidR="00A94AA5" w:rsidRPr="00235ED6" w:rsidRDefault="00A94AA5" w:rsidP="00A94AA5">
            <w:pPr>
              <w:spacing w:beforeLines="20" w:before="48" w:afterLines="20" w:after="48"/>
              <w:rPr>
                <w:rFonts w:ascii="Tahoma" w:hAnsi="Tahoma" w:cs="Tahoma"/>
                <w:b/>
                <w:bCs/>
                <w:sz w:val="16"/>
                <w:szCs w:val="16"/>
                <w:lang w:val="en-US"/>
              </w:rPr>
            </w:pPr>
            <w:r w:rsidRPr="00235ED6">
              <w:rPr>
                <w:rFonts w:ascii="Tahoma" w:hAnsi="Tahoma" w:cs="Tahoma"/>
                <w:b/>
                <w:bCs/>
                <w:sz w:val="16"/>
                <w:szCs w:val="16"/>
                <w:lang w:val="en-US"/>
              </w:rPr>
              <w:t>Application</w:t>
            </w:r>
          </w:p>
        </w:tc>
        <w:tc>
          <w:tcPr>
            <w:tcW w:w="5220" w:type="dxa"/>
          </w:tcPr>
          <w:p w14:paraId="6E88E8BA" w14:textId="29621C38" w:rsidR="00A94AA5" w:rsidRPr="00235ED6" w:rsidRDefault="00A94AA5" w:rsidP="00A94AA5">
            <w:pPr>
              <w:spacing w:beforeLines="20" w:before="48" w:afterLines="20" w:after="48"/>
              <w:jc w:val="both"/>
              <w:rPr>
                <w:rFonts w:ascii="Tahoma" w:hAnsi="Tahoma" w:cs="Tahoma"/>
                <w:sz w:val="16"/>
                <w:szCs w:val="16"/>
                <w:lang w:val="en-US"/>
              </w:rPr>
            </w:pPr>
            <w:r w:rsidRPr="00235ED6">
              <w:rPr>
                <w:rFonts w:ascii="Tahoma" w:hAnsi="Tahoma" w:cs="Tahoma"/>
                <w:sz w:val="16"/>
                <w:szCs w:val="16"/>
                <w:lang w:val="en-GB"/>
              </w:rPr>
              <w:t>Proximity radio devices (short-range devices)/</w:t>
            </w:r>
            <w:r w:rsidRPr="00235ED6">
              <w:rPr>
                <w:rFonts w:ascii="Tahoma" w:hAnsi="Tahoma" w:cs="Tahoma"/>
                <w:bCs/>
                <w:sz w:val="16"/>
                <w:szCs w:val="16"/>
                <w:lang w:val="en-GB"/>
              </w:rPr>
              <w:t>PMR 446 Private mobile radio communications devices</w:t>
            </w:r>
          </w:p>
        </w:tc>
        <w:tc>
          <w:tcPr>
            <w:tcW w:w="5252" w:type="dxa"/>
          </w:tcPr>
          <w:p w14:paraId="15550AC7" w14:textId="77777777" w:rsidR="00A94AA5" w:rsidRPr="00235ED6" w:rsidRDefault="00A94AA5" w:rsidP="00A94AA5">
            <w:pPr>
              <w:spacing w:beforeLines="20" w:before="48" w:afterLines="20" w:after="48"/>
              <w:rPr>
                <w:rFonts w:ascii="Tahoma" w:hAnsi="Tahoma" w:cs="Tahoma"/>
                <w:i/>
                <w:sz w:val="16"/>
                <w:szCs w:val="16"/>
                <w:lang w:val="en-US"/>
              </w:rPr>
            </w:pPr>
          </w:p>
        </w:tc>
      </w:tr>
      <w:tr w:rsidR="00235ED6" w:rsidRPr="00235ED6" w14:paraId="0EC1D026" w14:textId="77777777" w:rsidTr="00945EF0">
        <w:trPr>
          <w:trHeight w:val="235"/>
        </w:trPr>
        <w:tc>
          <w:tcPr>
            <w:tcW w:w="709" w:type="dxa"/>
            <w:vMerge/>
          </w:tcPr>
          <w:p w14:paraId="4A55E1A6" w14:textId="77777777" w:rsidR="007F4CA6" w:rsidRPr="00235ED6" w:rsidRDefault="007F4CA6" w:rsidP="007F4CA6">
            <w:pPr>
              <w:spacing w:beforeLines="20" w:before="48" w:afterLines="20" w:after="48"/>
              <w:rPr>
                <w:rFonts w:ascii="Tahoma" w:hAnsi="Tahoma" w:cs="Tahoma"/>
                <w:b/>
                <w:sz w:val="18"/>
                <w:szCs w:val="18"/>
                <w:lang w:val="en-US"/>
              </w:rPr>
            </w:pPr>
          </w:p>
        </w:tc>
        <w:tc>
          <w:tcPr>
            <w:tcW w:w="534" w:type="dxa"/>
          </w:tcPr>
          <w:p w14:paraId="5BBE7425" w14:textId="77777777" w:rsidR="007F4CA6" w:rsidRPr="00235ED6" w:rsidRDefault="007F4CA6" w:rsidP="007F4CA6">
            <w:pPr>
              <w:spacing w:beforeLines="20" w:before="48" w:afterLines="20" w:after="48"/>
              <w:rPr>
                <w:rFonts w:ascii="Tahoma" w:hAnsi="Tahoma" w:cs="Tahoma"/>
                <w:b/>
                <w:sz w:val="16"/>
                <w:szCs w:val="16"/>
                <w:lang w:val="en-US"/>
              </w:rPr>
            </w:pPr>
            <w:r w:rsidRPr="00235ED6">
              <w:rPr>
                <w:rFonts w:ascii="Tahoma" w:hAnsi="Tahoma" w:cs="Tahoma"/>
                <w:b/>
                <w:sz w:val="16"/>
                <w:szCs w:val="16"/>
                <w:lang w:val="en-US"/>
              </w:rPr>
              <w:t>3</w:t>
            </w:r>
          </w:p>
        </w:tc>
        <w:tc>
          <w:tcPr>
            <w:tcW w:w="2886" w:type="dxa"/>
          </w:tcPr>
          <w:p w14:paraId="347A9D4A" w14:textId="4C7B504D" w:rsidR="007F4CA6" w:rsidRPr="00235ED6" w:rsidRDefault="007F4CA6" w:rsidP="007F4CA6">
            <w:pPr>
              <w:spacing w:beforeLines="20" w:before="48" w:afterLines="20" w:after="48"/>
              <w:rPr>
                <w:rFonts w:ascii="Tahoma" w:hAnsi="Tahoma" w:cs="Tahoma"/>
                <w:sz w:val="16"/>
                <w:szCs w:val="16"/>
                <w:u w:val="single"/>
                <w:lang w:val="en-US"/>
              </w:rPr>
            </w:pPr>
            <w:r w:rsidRPr="00235ED6">
              <w:rPr>
                <w:rFonts w:ascii="Tahoma" w:hAnsi="Tahoma" w:cs="Tahoma"/>
                <w:b/>
                <w:bCs/>
                <w:sz w:val="16"/>
                <w:szCs w:val="16"/>
                <w:lang w:val="en-US"/>
              </w:rPr>
              <w:t>Frequency band</w:t>
            </w:r>
          </w:p>
        </w:tc>
        <w:tc>
          <w:tcPr>
            <w:tcW w:w="5220" w:type="dxa"/>
          </w:tcPr>
          <w:p w14:paraId="5EF0DE4C" w14:textId="027AC279" w:rsidR="007F4CA6" w:rsidRPr="00235ED6" w:rsidRDefault="007F4CA6" w:rsidP="007F4CA6">
            <w:pPr>
              <w:spacing w:beforeLines="20" w:before="48" w:afterLines="20" w:after="48"/>
              <w:rPr>
                <w:rFonts w:ascii="Tahoma" w:hAnsi="Tahoma" w:cs="Tahoma"/>
                <w:sz w:val="16"/>
                <w:szCs w:val="16"/>
                <w:lang w:val="en-US"/>
              </w:rPr>
            </w:pPr>
            <w:r w:rsidRPr="00235ED6">
              <w:rPr>
                <w:rFonts w:ascii="Tahoma" w:hAnsi="Tahoma" w:cs="Tahoma"/>
                <w:bCs/>
                <w:sz w:val="16"/>
                <w:szCs w:val="16"/>
                <w:lang w:val="en-US"/>
              </w:rPr>
              <w:t>446 – 446</w:t>
            </w:r>
            <w:r w:rsidR="00A94AA5" w:rsidRPr="00235ED6">
              <w:rPr>
                <w:rFonts w:ascii="Tahoma" w:hAnsi="Tahoma" w:cs="Tahoma"/>
                <w:bCs/>
                <w:sz w:val="16"/>
                <w:szCs w:val="16"/>
                <w:lang w:val="en-US"/>
              </w:rPr>
              <w:t>.</w:t>
            </w:r>
            <w:r w:rsidRPr="00235ED6">
              <w:rPr>
                <w:rFonts w:ascii="Tahoma" w:hAnsi="Tahoma" w:cs="Tahoma"/>
                <w:bCs/>
                <w:sz w:val="16"/>
                <w:szCs w:val="16"/>
                <w:lang w:val="en-US"/>
              </w:rPr>
              <w:t xml:space="preserve">2 MHz  </w:t>
            </w:r>
          </w:p>
        </w:tc>
        <w:tc>
          <w:tcPr>
            <w:tcW w:w="5252" w:type="dxa"/>
          </w:tcPr>
          <w:p w14:paraId="598CEF36" w14:textId="6470E17F" w:rsidR="007F4CA6" w:rsidRPr="00235ED6" w:rsidRDefault="007F58CE" w:rsidP="007F4CA6">
            <w:pPr>
              <w:jc w:val="both"/>
              <w:rPr>
                <w:i/>
                <w:sz w:val="16"/>
                <w:szCs w:val="16"/>
                <w:lang w:val="en-US"/>
              </w:rPr>
            </w:pPr>
            <w:r>
              <w:rPr>
                <w:rFonts w:ascii="Tahoma" w:hAnsi="Tahoma" w:cs="Tahoma"/>
                <w:i/>
                <w:sz w:val="16"/>
                <w:szCs w:val="16"/>
                <w:lang w:val="en-US"/>
              </w:rPr>
              <w:t>Harmonised</w:t>
            </w:r>
            <w:r w:rsidR="00A91F58" w:rsidRPr="00235ED6">
              <w:rPr>
                <w:rFonts w:ascii="Tahoma" w:hAnsi="Tahoma" w:cs="Tahoma"/>
                <w:i/>
                <w:sz w:val="16"/>
                <w:szCs w:val="16"/>
                <w:lang w:val="en-US"/>
              </w:rPr>
              <w:t xml:space="preserve"> radio spectrum for use by short-range devices (Commission Implementing Decision (EU) 2025/105 amending Decision 2006/771/EC updating </w:t>
            </w:r>
            <w:r>
              <w:rPr>
                <w:rFonts w:ascii="Tahoma" w:hAnsi="Tahoma" w:cs="Tahoma"/>
                <w:i/>
                <w:sz w:val="16"/>
                <w:szCs w:val="16"/>
                <w:lang w:val="en-US"/>
              </w:rPr>
              <w:t>harmonised</w:t>
            </w:r>
            <w:r w:rsidR="00A91F58" w:rsidRPr="00235ED6">
              <w:rPr>
                <w:rFonts w:ascii="Tahoma" w:hAnsi="Tahoma" w:cs="Tahoma"/>
                <w:i/>
                <w:sz w:val="16"/>
                <w:szCs w:val="16"/>
                <w:lang w:val="en-US"/>
              </w:rPr>
              <w:t xml:space="preserve"> technical conditions in the area of radio spectrum use for short-range devices and repealing Implementing Decision 2014/641/EU on </w:t>
            </w:r>
            <w:r>
              <w:rPr>
                <w:rFonts w:ascii="Tahoma" w:hAnsi="Tahoma" w:cs="Tahoma"/>
                <w:i/>
                <w:sz w:val="16"/>
                <w:szCs w:val="16"/>
                <w:lang w:val="en-US"/>
              </w:rPr>
              <w:t>harmonised</w:t>
            </w:r>
            <w:r w:rsidR="00A91F58" w:rsidRPr="00235ED6">
              <w:rPr>
                <w:rFonts w:ascii="Tahoma" w:hAnsi="Tahoma" w:cs="Tahoma"/>
                <w:i/>
                <w:sz w:val="16"/>
                <w:szCs w:val="16"/>
                <w:lang w:val="en-US"/>
              </w:rPr>
              <w:t xml:space="preserve"> technical conditions of radio spectrum use by wireless audio programme making and special events equipment in the Union)</w:t>
            </w:r>
          </w:p>
        </w:tc>
      </w:tr>
      <w:tr w:rsidR="00235ED6" w:rsidRPr="00235ED6" w14:paraId="52642501" w14:textId="77777777" w:rsidTr="00945EF0">
        <w:trPr>
          <w:trHeight w:val="480"/>
        </w:trPr>
        <w:tc>
          <w:tcPr>
            <w:tcW w:w="709" w:type="dxa"/>
            <w:vMerge/>
          </w:tcPr>
          <w:p w14:paraId="3C5AFA00" w14:textId="77777777" w:rsidR="007F4CA6" w:rsidRPr="00235ED6" w:rsidRDefault="007F4CA6" w:rsidP="007F4CA6">
            <w:pPr>
              <w:spacing w:beforeLines="20" w:before="48" w:afterLines="20" w:after="48"/>
              <w:rPr>
                <w:rFonts w:ascii="Tahoma" w:hAnsi="Tahoma" w:cs="Tahoma"/>
                <w:b/>
                <w:sz w:val="18"/>
                <w:szCs w:val="18"/>
                <w:lang w:val="en-US"/>
              </w:rPr>
            </w:pPr>
          </w:p>
        </w:tc>
        <w:tc>
          <w:tcPr>
            <w:tcW w:w="534" w:type="dxa"/>
          </w:tcPr>
          <w:p w14:paraId="0935B4AF" w14:textId="77777777" w:rsidR="007F4CA6" w:rsidRPr="00235ED6" w:rsidRDefault="007F4CA6" w:rsidP="007F4CA6">
            <w:pPr>
              <w:spacing w:beforeLines="20" w:before="48" w:afterLines="20" w:after="48"/>
              <w:rPr>
                <w:rFonts w:ascii="Tahoma" w:hAnsi="Tahoma" w:cs="Tahoma"/>
                <w:b/>
                <w:sz w:val="16"/>
                <w:szCs w:val="16"/>
                <w:lang w:val="en-US"/>
              </w:rPr>
            </w:pPr>
            <w:r w:rsidRPr="00235ED6">
              <w:rPr>
                <w:rFonts w:ascii="Tahoma" w:hAnsi="Tahoma" w:cs="Tahoma"/>
                <w:b/>
                <w:sz w:val="16"/>
                <w:szCs w:val="16"/>
                <w:lang w:val="en-US"/>
              </w:rPr>
              <w:t>4</w:t>
            </w:r>
          </w:p>
        </w:tc>
        <w:tc>
          <w:tcPr>
            <w:tcW w:w="2886" w:type="dxa"/>
          </w:tcPr>
          <w:p w14:paraId="6C615984" w14:textId="57375445" w:rsidR="007F4CA6" w:rsidRPr="00235ED6" w:rsidRDefault="007F4CA6" w:rsidP="007F4CA6">
            <w:pPr>
              <w:spacing w:beforeLines="20" w:before="48" w:afterLines="20" w:after="48"/>
              <w:rPr>
                <w:rFonts w:ascii="Tahoma" w:hAnsi="Tahoma" w:cs="Tahoma"/>
                <w:sz w:val="16"/>
                <w:szCs w:val="16"/>
                <w:u w:val="single"/>
                <w:lang w:val="en-US"/>
              </w:rPr>
            </w:pPr>
            <w:r w:rsidRPr="00235ED6">
              <w:rPr>
                <w:rFonts w:ascii="Tahoma" w:hAnsi="Tahoma" w:cs="Tahoma"/>
                <w:b/>
                <w:bCs/>
                <w:sz w:val="16"/>
                <w:szCs w:val="16"/>
                <w:lang w:val="en-US"/>
              </w:rPr>
              <w:t>Channeling (channel distribution)</w:t>
            </w:r>
          </w:p>
        </w:tc>
        <w:tc>
          <w:tcPr>
            <w:tcW w:w="5220" w:type="dxa"/>
          </w:tcPr>
          <w:p w14:paraId="6DB402C7" w14:textId="135B06CD" w:rsidR="007F4CA6" w:rsidRPr="00235ED6" w:rsidRDefault="007F4CA6" w:rsidP="007F4CA6">
            <w:pPr>
              <w:spacing w:beforeLines="20" w:before="48" w:afterLines="20" w:after="48"/>
              <w:rPr>
                <w:rFonts w:ascii="Tahoma" w:hAnsi="Tahoma" w:cs="Tahoma"/>
                <w:sz w:val="16"/>
                <w:szCs w:val="16"/>
                <w:lang w:val="en-US"/>
              </w:rPr>
            </w:pPr>
            <w:r w:rsidRPr="00235ED6">
              <w:rPr>
                <w:rFonts w:ascii="Tahoma" w:hAnsi="Tahoma" w:cs="Tahoma"/>
                <w:sz w:val="16"/>
                <w:szCs w:val="16"/>
                <w:lang w:val="en-US"/>
              </w:rPr>
              <w:t>6</w:t>
            </w:r>
            <w:r w:rsidR="00A94AA5" w:rsidRPr="00235ED6">
              <w:rPr>
                <w:rFonts w:ascii="Tahoma" w:hAnsi="Tahoma" w:cs="Tahoma"/>
                <w:sz w:val="16"/>
                <w:szCs w:val="16"/>
                <w:lang w:val="en-US"/>
              </w:rPr>
              <w:t>.</w:t>
            </w:r>
            <w:r w:rsidRPr="00235ED6">
              <w:rPr>
                <w:rFonts w:ascii="Tahoma" w:hAnsi="Tahoma" w:cs="Tahoma"/>
                <w:sz w:val="16"/>
                <w:szCs w:val="16"/>
                <w:lang w:val="en-US"/>
              </w:rPr>
              <w:t>25 kHz / 12</w:t>
            </w:r>
            <w:r w:rsidR="00A94AA5" w:rsidRPr="00235ED6">
              <w:rPr>
                <w:rFonts w:ascii="Tahoma" w:hAnsi="Tahoma" w:cs="Tahoma"/>
                <w:sz w:val="16"/>
                <w:szCs w:val="16"/>
                <w:lang w:val="en-US"/>
              </w:rPr>
              <w:t>.</w:t>
            </w:r>
            <w:r w:rsidRPr="00235ED6">
              <w:rPr>
                <w:rFonts w:ascii="Tahoma" w:hAnsi="Tahoma" w:cs="Tahoma"/>
                <w:sz w:val="16"/>
                <w:szCs w:val="16"/>
                <w:lang w:val="en-US"/>
              </w:rPr>
              <w:t xml:space="preserve">5 kHz </w:t>
            </w:r>
          </w:p>
          <w:p w14:paraId="2DDB86CD" w14:textId="77777777" w:rsidR="007F4CA6" w:rsidRPr="00235ED6" w:rsidRDefault="007F4CA6" w:rsidP="007F4CA6">
            <w:pPr>
              <w:spacing w:beforeLines="20" w:before="48" w:afterLines="20" w:after="48"/>
              <w:rPr>
                <w:rFonts w:ascii="Tahoma" w:hAnsi="Tahoma" w:cs="Tahoma"/>
                <w:sz w:val="16"/>
                <w:szCs w:val="16"/>
                <w:lang w:val="en-US"/>
              </w:rPr>
            </w:pPr>
          </w:p>
        </w:tc>
        <w:tc>
          <w:tcPr>
            <w:tcW w:w="5252" w:type="dxa"/>
          </w:tcPr>
          <w:p w14:paraId="59CF3FB6" w14:textId="7825DAE3" w:rsidR="007F4CA6" w:rsidRPr="00235ED6" w:rsidRDefault="00D7459E" w:rsidP="007F4CA6">
            <w:pPr>
              <w:spacing w:beforeLines="20" w:before="48" w:afterLines="20" w:after="48"/>
              <w:jc w:val="both"/>
              <w:rPr>
                <w:rFonts w:ascii="Tahoma" w:hAnsi="Tahoma" w:cs="Tahoma"/>
                <w:i/>
                <w:sz w:val="16"/>
                <w:szCs w:val="16"/>
                <w:lang w:val="en-US"/>
              </w:rPr>
            </w:pPr>
            <w:r w:rsidRPr="00235ED6">
              <w:rPr>
                <w:rFonts w:ascii="Tahoma" w:hAnsi="Tahoma" w:cs="Tahoma"/>
                <w:i/>
                <w:sz w:val="16"/>
                <w:szCs w:val="16"/>
                <w:lang w:val="en-GB"/>
              </w:rPr>
              <w:t>Carrier</w:t>
            </w:r>
            <w:r w:rsidR="006156A4" w:rsidRPr="00235ED6">
              <w:rPr>
                <w:rFonts w:ascii="Tahoma" w:hAnsi="Tahoma" w:cs="Tahoma"/>
                <w:i/>
                <w:sz w:val="16"/>
                <w:szCs w:val="16"/>
                <w:lang w:val="en-GB"/>
              </w:rPr>
              <w:t xml:space="preserve"> </w:t>
            </w:r>
            <w:r w:rsidRPr="00235ED6">
              <w:rPr>
                <w:rFonts w:ascii="Tahoma" w:hAnsi="Tahoma" w:cs="Tahoma"/>
                <w:i/>
                <w:sz w:val="16"/>
                <w:szCs w:val="16"/>
                <w:lang w:val="en-GB"/>
              </w:rPr>
              <w:t>frequencies [MHz] for 12.5 kHz channe</w:t>
            </w:r>
            <w:r w:rsidR="00BF7BD6" w:rsidRPr="00235ED6">
              <w:rPr>
                <w:rFonts w:ascii="Tahoma" w:hAnsi="Tahoma" w:cs="Tahoma"/>
                <w:i/>
                <w:sz w:val="16"/>
                <w:szCs w:val="16"/>
                <w:lang w:val="en-GB"/>
              </w:rPr>
              <w:t>l spacing</w:t>
            </w:r>
            <w:r w:rsidR="007F4CA6" w:rsidRPr="00235ED6">
              <w:rPr>
                <w:rFonts w:ascii="Tahoma" w:hAnsi="Tahoma" w:cs="Tahoma"/>
                <w:i/>
                <w:sz w:val="16"/>
                <w:szCs w:val="16"/>
                <w:lang w:val="en-US"/>
              </w:rPr>
              <w:t>:</w:t>
            </w:r>
          </w:p>
          <w:p w14:paraId="7ECC0FC4" w14:textId="4DD04836" w:rsidR="007F4CA6" w:rsidRPr="00235ED6" w:rsidRDefault="007F4CA6" w:rsidP="007F4CA6">
            <w:pPr>
              <w:spacing w:beforeLines="20" w:before="48" w:afterLines="20" w:after="48"/>
              <w:jc w:val="both"/>
              <w:rPr>
                <w:rFonts w:ascii="Tahoma" w:hAnsi="Tahoma" w:cs="Tahoma"/>
                <w:i/>
                <w:iCs/>
                <w:sz w:val="16"/>
                <w:szCs w:val="16"/>
                <w:lang w:val="en-US"/>
              </w:rPr>
            </w:pPr>
            <w:r w:rsidRPr="00235ED6">
              <w:rPr>
                <w:rFonts w:ascii="Tahoma" w:hAnsi="Tahoma" w:cs="Tahoma"/>
                <w:i/>
                <w:iCs/>
                <w:sz w:val="16"/>
                <w:szCs w:val="16"/>
                <w:lang w:val="en-US"/>
              </w:rPr>
              <w:t>446</w:t>
            </w:r>
            <w:r w:rsidR="00827634" w:rsidRPr="00235ED6">
              <w:rPr>
                <w:rFonts w:ascii="Tahoma" w:hAnsi="Tahoma" w:cs="Tahoma"/>
                <w:i/>
                <w:iCs/>
                <w:sz w:val="16"/>
                <w:szCs w:val="16"/>
                <w:lang w:val="en-US"/>
              </w:rPr>
              <w:t>.</w:t>
            </w:r>
            <w:r w:rsidRPr="00235ED6">
              <w:rPr>
                <w:rFonts w:ascii="Tahoma" w:hAnsi="Tahoma" w:cs="Tahoma"/>
                <w:i/>
                <w:iCs/>
                <w:sz w:val="16"/>
                <w:szCs w:val="16"/>
                <w:lang w:val="en-US"/>
              </w:rPr>
              <w:t>006250; 446</w:t>
            </w:r>
            <w:r w:rsidR="00827634" w:rsidRPr="00235ED6">
              <w:rPr>
                <w:rFonts w:ascii="Tahoma" w:hAnsi="Tahoma" w:cs="Tahoma"/>
                <w:i/>
                <w:iCs/>
                <w:sz w:val="16"/>
                <w:szCs w:val="16"/>
                <w:lang w:val="en-US"/>
              </w:rPr>
              <w:t>.</w:t>
            </w:r>
            <w:r w:rsidRPr="00235ED6">
              <w:rPr>
                <w:rFonts w:ascii="Tahoma" w:hAnsi="Tahoma" w:cs="Tahoma"/>
                <w:i/>
                <w:iCs/>
                <w:sz w:val="16"/>
                <w:szCs w:val="16"/>
                <w:lang w:val="en-US"/>
              </w:rPr>
              <w:t>018750; 446</w:t>
            </w:r>
            <w:r w:rsidR="00827634" w:rsidRPr="00235ED6">
              <w:rPr>
                <w:rFonts w:ascii="Tahoma" w:hAnsi="Tahoma" w:cs="Tahoma"/>
                <w:i/>
                <w:iCs/>
                <w:sz w:val="16"/>
                <w:szCs w:val="16"/>
                <w:lang w:val="en-US"/>
              </w:rPr>
              <w:t>.</w:t>
            </w:r>
            <w:r w:rsidRPr="00235ED6">
              <w:rPr>
                <w:rFonts w:ascii="Tahoma" w:hAnsi="Tahoma" w:cs="Tahoma"/>
                <w:i/>
                <w:iCs/>
                <w:sz w:val="16"/>
                <w:szCs w:val="16"/>
                <w:lang w:val="en-US"/>
              </w:rPr>
              <w:t>031250; 446</w:t>
            </w:r>
            <w:r w:rsidR="00827634" w:rsidRPr="00235ED6">
              <w:rPr>
                <w:rFonts w:ascii="Tahoma" w:hAnsi="Tahoma" w:cs="Tahoma"/>
                <w:i/>
                <w:iCs/>
                <w:sz w:val="16"/>
                <w:szCs w:val="16"/>
                <w:lang w:val="en-US"/>
              </w:rPr>
              <w:t>.</w:t>
            </w:r>
            <w:r w:rsidRPr="00235ED6">
              <w:rPr>
                <w:rFonts w:ascii="Tahoma" w:hAnsi="Tahoma" w:cs="Tahoma"/>
                <w:i/>
                <w:iCs/>
                <w:sz w:val="16"/>
                <w:szCs w:val="16"/>
                <w:lang w:val="en-US"/>
              </w:rPr>
              <w:t>043750; 446</w:t>
            </w:r>
            <w:r w:rsidR="00827634" w:rsidRPr="00235ED6">
              <w:rPr>
                <w:rFonts w:ascii="Tahoma" w:hAnsi="Tahoma" w:cs="Tahoma"/>
                <w:i/>
                <w:iCs/>
                <w:sz w:val="16"/>
                <w:szCs w:val="16"/>
                <w:lang w:val="en-US"/>
              </w:rPr>
              <w:t>.</w:t>
            </w:r>
            <w:r w:rsidRPr="00235ED6">
              <w:rPr>
                <w:rFonts w:ascii="Tahoma" w:hAnsi="Tahoma" w:cs="Tahoma"/>
                <w:i/>
                <w:iCs/>
                <w:sz w:val="16"/>
                <w:szCs w:val="16"/>
                <w:lang w:val="en-US"/>
              </w:rPr>
              <w:t>056250; 446</w:t>
            </w:r>
            <w:r w:rsidR="00827634" w:rsidRPr="00235ED6">
              <w:rPr>
                <w:rFonts w:ascii="Tahoma" w:hAnsi="Tahoma" w:cs="Tahoma"/>
                <w:i/>
                <w:iCs/>
                <w:sz w:val="16"/>
                <w:szCs w:val="16"/>
                <w:lang w:val="en-US"/>
              </w:rPr>
              <w:t>.</w:t>
            </w:r>
            <w:r w:rsidRPr="00235ED6">
              <w:rPr>
                <w:rFonts w:ascii="Tahoma" w:hAnsi="Tahoma" w:cs="Tahoma"/>
                <w:i/>
                <w:iCs/>
                <w:sz w:val="16"/>
                <w:szCs w:val="16"/>
                <w:lang w:val="en-US"/>
              </w:rPr>
              <w:t>068750; 446</w:t>
            </w:r>
            <w:r w:rsidR="00827634" w:rsidRPr="00235ED6">
              <w:rPr>
                <w:rFonts w:ascii="Tahoma" w:hAnsi="Tahoma" w:cs="Tahoma"/>
                <w:i/>
                <w:iCs/>
                <w:sz w:val="16"/>
                <w:szCs w:val="16"/>
                <w:lang w:val="en-US"/>
              </w:rPr>
              <w:t>.</w:t>
            </w:r>
            <w:r w:rsidRPr="00235ED6">
              <w:rPr>
                <w:rFonts w:ascii="Tahoma" w:hAnsi="Tahoma" w:cs="Tahoma"/>
                <w:i/>
                <w:iCs/>
                <w:sz w:val="16"/>
                <w:szCs w:val="16"/>
                <w:lang w:val="en-US"/>
              </w:rPr>
              <w:t>081250; 446</w:t>
            </w:r>
            <w:r w:rsidR="00827634" w:rsidRPr="00235ED6">
              <w:rPr>
                <w:rFonts w:ascii="Tahoma" w:hAnsi="Tahoma" w:cs="Tahoma"/>
                <w:i/>
                <w:iCs/>
                <w:sz w:val="16"/>
                <w:szCs w:val="16"/>
                <w:lang w:val="en-US"/>
              </w:rPr>
              <w:t>.</w:t>
            </w:r>
            <w:r w:rsidRPr="00235ED6">
              <w:rPr>
                <w:rFonts w:ascii="Tahoma" w:hAnsi="Tahoma" w:cs="Tahoma"/>
                <w:i/>
                <w:iCs/>
                <w:sz w:val="16"/>
                <w:szCs w:val="16"/>
                <w:lang w:val="en-US"/>
              </w:rPr>
              <w:t>093750; 446</w:t>
            </w:r>
            <w:r w:rsidR="00827634" w:rsidRPr="00235ED6">
              <w:rPr>
                <w:rFonts w:ascii="Tahoma" w:hAnsi="Tahoma" w:cs="Tahoma"/>
                <w:i/>
                <w:iCs/>
                <w:sz w:val="16"/>
                <w:szCs w:val="16"/>
                <w:lang w:val="en-US"/>
              </w:rPr>
              <w:t>.</w:t>
            </w:r>
            <w:r w:rsidRPr="00235ED6">
              <w:rPr>
                <w:rFonts w:ascii="Tahoma" w:hAnsi="Tahoma" w:cs="Tahoma"/>
                <w:i/>
                <w:iCs/>
                <w:sz w:val="16"/>
                <w:szCs w:val="16"/>
                <w:lang w:val="en-US"/>
              </w:rPr>
              <w:t>106250; 446</w:t>
            </w:r>
            <w:r w:rsidR="00827634" w:rsidRPr="00235ED6">
              <w:rPr>
                <w:rFonts w:ascii="Tahoma" w:hAnsi="Tahoma" w:cs="Tahoma"/>
                <w:i/>
                <w:iCs/>
                <w:sz w:val="16"/>
                <w:szCs w:val="16"/>
                <w:lang w:val="en-US"/>
              </w:rPr>
              <w:t>.</w:t>
            </w:r>
            <w:r w:rsidRPr="00235ED6">
              <w:rPr>
                <w:rFonts w:ascii="Tahoma" w:hAnsi="Tahoma" w:cs="Tahoma"/>
                <w:i/>
                <w:iCs/>
                <w:sz w:val="16"/>
                <w:szCs w:val="16"/>
                <w:lang w:val="en-US"/>
              </w:rPr>
              <w:t>118750; 446</w:t>
            </w:r>
            <w:r w:rsidR="00827634" w:rsidRPr="00235ED6">
              <w:rPr>
                <w:rFonts w:ascii="Tahoma" w:hAnsi="Tahoma" w:cs="Tahoma"/>
                <w:i/>
                <w:iCs/>
                <w:sz w:val="16"/>
                <w:szCs w:val="16"/>
                <w:lang w:val="en-US"/>
              </w:rPr>
              <w:t>.</w:t>
            </w:r>
            <w:r w:rsidRPr="00235ED6">
              <w:rPr>
                <w:rFonts w:ascii="Tahoma" w:hAnsi="Tahoma" w:cs="Tahoma"/>
                <w:i/>
                <w:iCs/>
                <w:sz w:val="16"/>
                <w:szCs w:val="16"/>
                <w:lang w:val="en-US"/>
              </w:rPr>
              <w:t>131250; 446</w:t>
            </w:r>
            <w:r w:rsidR="00827634" w:rsidRPr="00235ED6">
              <w:rPr>
                <w:rFonts w:ascii="Tahoma" w:hAnsi="Tahoma" w:cs="Tahoma"/>
                <w:i/>
                <w:iCs/>
                <w:sz w:val="16"/>
                <w:szCs w:val="16"/>
                <w:lang w:val="en-US"/>
              </w:rPr>
              <w:t>.</w:t>
            </w:r>
            <w:r w:rsidRPr="00235ED6">
              <w:rPr>
                <w:rFonts w:ascii="Tahoma" w:hAnsi="Tahoma" w:cs="Tahoma"/>
                <w:i/>
                <w:iCs/>
                <w:sz w:val="16"/>
                <w:szCs w:val="16"/>
                <w:lang w:val="en-US"/>
              </w:rPr>
              <w:t>143750; 446</w:t>
            </w:r>
            <w:r w:rsidR="00827634" w:rsidRPr="00235ED6">
              <w:rPr>
                <w:rFonts w:ascii="Tahoma" w:hAnsi="Tahoma" w:cs="Tahoma"/>
                <w:i/>
                <w:iCs/>
                <w:sz w:val="16"/>
                <w:szCs w:val="16"/>
                <w:lang w:val="en-US"/>
              </w:rPr>
              <w:t>.</w:t>
            </w:r>
            <w:r w:rsidRPr="00235ED6">
              <w:rPr>
                <w:rFonts w:ascii="Tahoma" w:hAnsi="Tahoma" w:cs="Tahoma"/>
                <w:i/>
                <w:iCs/>
                <w:sz w:val="16"/>
                <w:szCs w:val="16"/>
                <w:lang w:val="en-US"/>
              </w:rPr>
              <w:t>156250; 446</w:t>
            </w:r>
            <w:r w:rsidR="00827634" w:rsidRPr="00235ED6">
              <w:rPr>
                <w:rFonts w:ascii="Tahoma" w:hAnsi="Tahoma" w:cs="Tahoma"/>
                <w:i/>
                <w:iCs/>
                <w:sz w:val="16"/>
                <w:szCs w:val="16"/>
                <w:lang w:val="en-US"/>
              </w:rPr>
              <w:t>.</w:t>
            </w:r>
            <w:r w:rsidRPr="00235ED6">
              <w:rPr>
                <w:rFonts w:ascii="Tahoma" w:hAnsi="Tahoma" w:cs="Tahoma"/>
                <w:i/>
                <w:iCs/>
                <w:sz w:val="16"/>
                <w:szCs w:val="16"/>
                <w:lang w:val="en-US"/>
              </w:rPr>
              <w:t>168750; 446</w:t>
            </w:r>
            <w:r w:rsidR="00827634" w:rsidRPr="00235ED6">
              <w:rPr>
                <w:rFonts w:ascii="Tahoma" w:hAnsi="Tahoma" w:cs="Tahoma"/>
                <w:i/>
                <w:iCs/>
                <w:sz w:val="16"/>
                <w:szCs w:val="16"/>
                <w:lang w:val="en-US"/>
              </w:rPr>
              <w:t>.</w:t>
            </w:r>
            <w:r w:rsidRPr="00235ED6">
              <w:rPr>
                <w:rFonts w:ascii="Tahoma" w:hAnsi="Tahoma" w:cs="Tahoma"/>
                <w:i/>
                <w:iCs/>
                <w:sz w:val="16"/>
                <w:szCs w:val="16"/>
                <w:lang w:val="en-US"/>
              </w:rPr>
              <w:t>181250; 446</w:t>
            </w:r>
            <w:r w:rsidR="00827634" w:rsidRPr="00235ED6">
              <w:rPr>
                <w:rFonts w:ascii="Tahoma" w:hAnsi="Tahoma" w:cs="Tahoma"/>
                <w:i/>
                <w:iCs/>
                <w:sz w:val="16"/>
                <w:szCs w:val="16"/>
                <w:lang w:val="en-US"/>
              </w:rPr>
              <w:t>.</w:t>
            </w:r>
            <w:r w:rsidRPr="00235ED6">
              <w:rPr>
                <w:rFonts w:ascii="Tahoma" w:hAnsi="Tahoma" w:cs="Tahoma"/>
                <w:i/>
                <w:iCs/>
                <w:sz w:val="16"/>
                <w:szCs w:val="16"/>
                <w:lang w:val="en-US"/>
              </w:rPr>
              <w:t>193750</w:t>
            </w:r>
          </w:p>
          <w:p w14:paraId="7585CC8F" w14:textId="6063B38F" w:rsidR="007F4CA6" w:rsidRPr="00235ED6" w:rsidRDefault="00827634" w:rsidP="007F4CA6">
            <w:pPr>
              <w:spacing w:beforeLines="20" w:before="48" w:afterLines="20" w:after="48"/>
              <w:jc w:val="both"/>
              <w:rPr>
                <w:rFonts w:ascii="Tahoma" w:hAnsi="Tahoma" w:cs="Tahoma"/>
                <w:i/>
                <w:sz w:val="16"/>
                <w:szCs w:val="16"/>
                <w:lang w:val="en-US"/>
              </w:rPr>
            </w:pPr>
            <w:r w:rsidRPr="00235ED6">
              <w:rPr>
                <w:rFonts w:ascii="Tahoma" w:hAnsi="Tahoma" w:cs="Tahoma"/>
                <w:i/>
                <w:sz w:val="16"/>
                <w:szCs w:val="16"/>
                <w:lang w:val="en-GB"/>
              </w:rPr>
              <w:t>Carrier</w:t>
            </w:r>
            <w:r w:rsidR="006156A4" w:rsidRPr="00235ED6">
              <w:rPr>
                <w:rFonts w:ascii="Tahoma" w:hAnsi="Tahoma" w:cs="Tahoma"/>
                <w:i/>
                <w:sz w:val="16"/>
                <w:szCs w:val="16"/>
                <w:lang w:val="en-GB"/>
              </w:rPr>
              <w:t xml:space="preserve"> </w:t>
            </w:r>
            <w:r w:rsidRPr="00235ED6">
              <w:rPr>
                <w:rFonts w:ascii="Tahoma" w:hAnsi="Tahoma" w:cs="Tahoma"/>
                <w:i/>
                <w:sz w:val="16"/>
                <w:szCs w:val="16"/>
                <w:lang w:val="en-GB"/>
              </w:rPr>
              <w:t>frequencies [MHz] for 6.25 kHz c</w:t>
            </w:r>
            <w:r w:rsidR="006156A4" w:rsidRPr="00235ED6">
              <w:rPr>
                <w:rFonts w:ascii="Tahoma" w:hAnsi="Tahoma" w:cs="Tahoma"/>
                <w:i/>
                <w:sz w:val="16"/>
                <w:szCs w:val="16"/>
                <w:lang w:val="en-GB"/>
              </w:rPr>
              <w:t xml:space="preserve"> channel spacing</w:t>
            </w:r>
            <w:r w:rsidR="007F4CA6" w:rsidRPr="00235ED6">
              <w:rPr>
                <w:rFonts w:ascii="Tahoma" w:hAnsi="Tahoma" w:cs="Tahoma"/>
                <w:i/>
                <w:sz w:val="16"/>
                <w:szCs w:val="16"/>
                <w:lang w:val="en-US"/>
              </w:rPr>
              <w:t>:</w:t>
            </w:r>
          </w:p>
          <w:p w14:paraId="29057B9E" w14:textId="0A17A119" w:rsidR="007F4CA6" w:rsidRPr="00235ED6" w:rsidRDefault="007F4CA6" w:rsidP="007F4CA6">
            <w:pPr>
              <w:pStyle w:val="Default"/>
              <w:jc w:val="both"/>
              <w:rPr>
                <w:rFonts w:ascii="Tahoma" w:hAnsi="Tahoma" w:cs="Tahoma"/>
                <w:i/>
                <w:iCs/>
                <w:color w:val="auto"/>
                <w:sz w:val="18"/>
                <w:szCs w:val="18"/>
                <w:lang w:val="en-US"/>
              </w:rPr>
            </w:pPr>
            <w:r w:rsidRPr="00235ED6">
              <w:rPr>
                <w:rFonts w:ascii="Tahoma" w:hAnsi="Tahoma" w:cs="Tahoma"/>
                <w:i/>
                <w:iCs/>
                <w:color w:val="auto"/>
                <w:sz w:val="16"/>
                <w:szCs w:val="16"/>
                <w:lang w:val="en-US"/>
              </w:rPr>
              <w:t>446</w:t>
            </w:r>
            <w:r w:rsidR="00827634" w:rsidRPr="00235ED6">
              <w:rPr>
                <w:rFonts w:ascii="Tahoma" w:hAnsi="Tahoma" w:cs="Tahoma"/>
                <w:i/>
                <w:iCs/>
                <w:color w:val="auto"/>
                <w:sz w:val="16"/>
                <w:szCs w:val="16"/>
                <w:lang w:val="en-US"/>
              </w:rPr>
              <w:t>.</w:t>
            </w:r>
            <w:r w:rsidRPr="00235ED6">
              <w:rPr>
                <w:rFonts w:ascii="Tahoma" w:hAnsi="Tahoma" w:cs="Tahoma"/>
                <w:i/>
                <w:iCs/>
                <w:color w:val="auto"/>
                <w:sz w:val="16"/>
                <w:szCs w:val="16"/>
                <w:lang w:val="en-US"/>
              </w:rPr>
              <w:t>003125; 446</w:t>
            </w:r>
            <w:r w:rsidR="00827634" w:rsidRPr="00235ED6">
              <w:rPr>
                <w:rFonts w:ascii="Tahoma" w:hAnsi="Tahoma" w:cs="Tahoma"/>
                <w:i/>
                <w:iCs/>
                <w:color w:val="auto"/>
                <w:sz w:val="16"/>
                <w:szCs w:val="16"/>
                <w:lang w:val="en-US"/>
              </w:rPr>
              <w:t>.</w:t>
            </w:r>
            <w:r w:rsidRPr="00235ED6">
              <w:rPr>
                <w:rFonts w:ascii="Tahoma" w:hAnsi="Tahoma" w:cs="Tahoma"/>
                <w:i/>
                <w:iCs/>
                <w:color w:val="auto"/>
                <w:sz w:val="16"/>
                <w:szCs w:val="16"/>
                <w:lang w:val="en-US"/>
              </w:rPr>
              <w:t>009375; 446</w:t>
            </w:r>
            <w:r w:rsidR="00827634" w:rsidRPr="00235ED6">
              <w:rPr>
                <w:rFonts w:ascii="Tahoma" w:hAnsi="Tahoma" w:cs="Tahoma"/>
                <w:i/>
                <w:iCs/>
                <w:color w:val="auto"/>
                <w:sz w:val="16"/>
                <w:szCs w:val="16"/>
                <w:lang w:val="en-US"/>
              </w:rPr>
              <w:t>.</w:t>
            </w:r>
            <w:r w:rsidRPr="00235ED6">
              <w:rPr>
                <w:rFonts w:ascii="Tahoma" w:hAnsi="Tahoma" w:cs="Tahoma"/>
                <w:i/>
                <w:iCs/>
                <w:color w:val="auto"/>
                <w:sz w:val="16"/>
                <w:szCs w:val="16"/>
                <w:lang w:val="en-US"/>
              </w:rPr>
              <w:t>015625; 446</w:t>
            </w:r>
            <w:r w:rsidR="00827634" w:rsidRPr="00235ED6">
              <w:rPr>
                <w:rFonts w:ascii="Tahoma" w:hAnsi="Tahoma" w:cs="Tahoma"/>
                <w:i/>
                <w:iCs/>
                <w:color w:val="auto"/>
                <w:sz w:val="16"/>
                <w:szCs w:val="16"/>
                <w:lang w:val="en-US"/>
              </w:rPr>
              <w:t>.</w:t>
            </w:r>
            <w:r w:rsidRPr="00235ED6">
              <w:rPr>
                <w:rFonts w:ascii="Tahoma" w:hAnsi="Tahoma" w:cs="Tahoma"/>
                <w:i/>
                <w:iCs/>
                <w:color w:val="auto"/>
                <w:sz w:val="16"/>
                <w:szCs w:val="16"/>
                <w:lang w:val="en-US"/>
              </w:rPr>
              <w:t>021875; 446</w:t>
            </w:r>
            <w:r w:rsidR="00827634" w:rsidRPr="00235ED6">
              <w:rPr>
                <w:rFonts w:ascii="Tahoma" w:hAnsi="Tahoma" w:cs="Tahoma"/>
                <w:i/>
                <w:iCs/>
                <w:color w:val="auto"/>
                <w:sz w:val="16"/>
                <w:szCs w:val="16"/>
                <w:lang w:val="en-US"/>
              </w:rPr>
              <w:t>.</w:t>
            </w:r>
            <w:r w:rsidRPr="00235ED6">
              <w:rPr>
                <w:rFonts w:ascii="Tahoma" w:hAnsi="Tahoma" w:cs="Tahoma"/>
                <w:i/>
                <w:iCs/>
                <w:color w:val="auto"/>
                <w:sz w:val="16"/>
                <w:szCs w:val="16"/>
                <w:lang w:val="en-US"/>
              </w:rPr>
              <w:t>028125; 446</w:t>
            </w:r>
            <w:r w:rsidR="00827634" w:rsidRPr="00235ED6">
              <w:rPr>
                <w:rFonts w:ascii="Tahoma" w:hAnsi="Tahoma" w:cs="Tahoma"/>
                <w:i/>
                <w:iCs/>
                <w:color w:val="auto"/>
                <w:sz w:val="16"/>
                <w:szCs w:val="16"/>
                <w:lang w:val="en-US"/>
              </w:rPr>
              <w:t>.</w:t>
            </w:r>
            <w:r w:rsidRPr="00235ED6">
              <w:rPr>
                <w:rFonts w:ascii="Tahoma" w:hAnsi="Tahoma" w:cs="Tahoma"/>
                <w:i/>
                <w:iCs/>
                <w:color w:val="auto"/>
                <w:sz w:val="16"/>
                <w:szCs w:val="16"/>
                <w:lang w:val="en-US"/>
              </w:rPr>
              <w:t>034375; 446</w:t>
            </w:r>
            <w:r w:rsidR="00827634" w:rsidRPr="00235ED6">
              <w:rPr>
                <w:rFonts w:ascii="Tahoma" w:hAnsi="Tahoma" w:cs="Tahoma"/>
                <w:i/>
                <w:iCs/>
                <w:color w:val="auto"/>
                <w:sz w:val="16"/>
                <w:szCs w:val="16"/>
                <w:lang w:val="en-US"/>
              </w:rPr>
              <w:t>.</w:t>
            </w:r>
            <w:r w:rsidRPr="00235ED6">
              <w:rPr>
                <w:rFonts w:ascii="Tahoma" w:hAnsi="Tahoma" w:cs="Tahoma"/>
                <w:i/>
                <w:iCs/>
                <w:color w:val="auto"/>
                <w:sz w:val="16"/>
                <w:szCs w:val="16"/>
                <w:lang w:val="en-US"/>
              </w:rPr>
              <w:t>040625; 446</w:t>
            </w:r>
            <w:r w:rsidR="00827634" w:rsidRPr="00235ED6">
              <w:rPr>
                <w:rFonts w:ascii="Tahoma" w:hAnsi="Tahoma" w:cs="Tahoma"/>
                <w:i/>
                <w:iCs/>
                <w:color w:val="auto"/>
                <w:sz w:val="16"/>
                <w:szCs w:val="16"/>
                <w:lang w:val="en-US"/>
              </w:rPr>
              <w:t>.</w:t>
            </w:r>
            <w:r w:rsidRPr="00235ED6">
              <w:rPr>
                <w:rFonts w:ascii="Tahoma" w:hAnsi="Tahoma" w:cs="Tahoma"/>
                <w:i/>
                <w:iCs/>
                <w:color w:val="auto"/>
                <w:sz w:val="16"/>
                <w:szCs w:val="16"/>
                <w:lang w:val="en-US"/>
              </w:rPr>
              <w:t>046875; 446</w:t>
            </w:r>
            <w:r w:rsidR="00827634" w:rsidRPr="00235ED6">
              <w:rPr>
                <w:rFonts w:ascii="Tahoma" w:hAnsi="Tahoma" w:cs="Tahoma"/>
                <w:i/>
                <w:iCs/>
                <w:color w:val="auto"/>
                <w:sz w:val="16"/>
                <w:szCs w:val="16"/>
                <w:lang w:val="en-US"/>
              </w:rPr>
              <w:t>.</w:t>
            </w:r>
            <w:r w:rsidRPr="00235ED6">
              <w:rPr>
                <w:rFonts w:ascii="Tahoma" w:hAnsi="Tahoma" w:cs="Tahoma"/>
                <w:i/>
                <w:iCs/>
                <w:color w:val="auto"/>
                <w:sz w:val="16"/>
                <w:szCs w:val="16"/>
                <w:lang w:val="en-US"/>
              </w:rPr>
              <w:t>053125; 446</w:t>
            </w:r>
            <w:r w:rsidR="00827634" w:rsidRPr="00235ED6">
              <w:rPr>
                <w:rFonts w:ascii="Tahoma" w:hAnsi="Tahoma" w:cs="Tahoma"/>
                <w:i/>
                <w:iCs/>
                <w:color w:val="auto"/>
                <w:sz w:val="16"/>
                <w:szCs w:val="16"/>
                <w:lang w:val="en-US"/>
              </w:rPr>
              <w:t>.</w:t>
            </w:r>
            <w:r w:rsidRPr="00235ED6">
              <w:rPr>
                <w:rFonts w:ascii="Tahoma" w:hAnsi="Tahoma" w:cs="Tahoma"/>
                <w:i/>
                <w:iCs/>
                <w:color w:val="auto"/>
                <w:sz w:val="16"/>
                <w:szCs w:val="16"/>
                <w:lang w:val="en-US"/>
              </w:rPr>
              <w:t>059375; 446</w:t>
            </w:r>
            <w:r w:rsidR="00827634" w:rsidRPr="00235ED6">
              <w:rPr>
                <w:rFonts w:ascii="Tahoma" w:hAnsi="Tahoma" w:cs="Tahoma"/>
                <w:i/>
                <w:iCs/>
                <w:color w:val="auto"/>
                <w:sz w:val="16"/>
                <w:szCs w:val="16"/>
                <w:lang w:val="en-US"/>
              </w:rPr>
              <w:t>.</w:t>
            </w:r>
            <w:r w:rsidRPr="00235ED6">
              <w:rPr>
                <w:rFonts w:ascii="Tahoma" w:hAnsi="Tahoma" w:cs="Tahoma"/>
                <w:i/>
                <w:iCs/>
                <w:color w:val="auto"/>
                <w:sz w:val="16"/>
                <w:szCs w:val="16"/>
                <w:lang w:val="en-US"/>
              </w:rPr>
              <w:t>065625; 446</w:t>
            </w:r>
            <w:r w:rsidR="00827634" w:rsidRPr="00235ED6">
              <w:rPr>
                <w:rFonts w:ascii="Tahoma" w:hAnsi="Tahoma" w:cs="Tahoma"/>
                <w:i/>
                <w:iCs/>
                <w:color w:val="auto"/>
                <w:sz w:val="16"/>
                <w:szCs w:val="16"/>
                <w:lang w:val="en-US"/>
              </w:rPr>
              <w:t>.</w:t>
            </w:r>
            <w:r w:rsidRPr="00235ED6">
              <w:rPr>
                <w:rFonts w:ascii="Tahoma" w:hAnsi="Tahoma" w:cs="Tahoma"/>
                <w:i/>
                <w:iCs/>
                <w:color w:val="auto"/>
                <w:sz w:val="16"/>
                <w:szCs w:val="16"/>
                <w:lang w:val="en-US"/>
              </w:rPr>
              <w:t>071875; 446</w:t>
            </w:r>
            <w:r w:rsidR="00827634" w:rsidRPr="00235ED6">
              <w:rPr>
                <w:rFonts w:ascii="Tahoma" w:hAnsi="Tahoma" w:cs="Tahoma"/>
                <w:i/>
                <w:iCs/>
                <w:color w:val="auto"/>
                <w:sz w:val="16"/>
                <w:szCs w:val="16"/>
                <w:lang w:val="en-US"/>
              </w:rPr>
              <w:t>.</w:t>
            </w:r>
            <w:r w:rsidRPr="00235ED6">
              <w:rPr>
                <w:rFonts w:ascii="Tahoma" w:hAnsi="Tahoma" w:cs="Tahoma"/>
                <w:i/>
                <w:iCs/>
                <w:color w:val="auto"/>
                <w:sz w:val="16"/>
                <w:szCs w:val="16"/>
                <w:lang w:val="en-US"/>
              </w:rPr>
              <w:t>078125; 446</w:t>
            </w:r>
            <w:r w:rsidR="00827634" w:rsidRPr="00235ED6">
              <w:rPr>
                <w:rFonts w:ascii="Tahoma" w:hAnsi="Tahoma" w:cs="Tahoma"/>
                <w:i/>
                <w:iCs/>
                <w:color w:val="auto"/>
                <w:sz w:val="16"/>
                <w:szCs w:val="16"/>
                <w:lang w:val="en-US"/>
              </w:rPr>
              <w:t>.</w:t>
            </w:r>
            <w:r w:rsidRPr="00235ED6">
              <w:rPr>
                <w:rFonts w:ascii="Tahoma" w:hAnsi="Tahoma" w:cs="Tahoma"/>
                <w:i/>
                <w:iCs/>
                <w:color w:val="auto"/>
                <w:sz w:val="16"/>
                <w:szCs w:val="16"/>
                <w:lang w:val="en-US"/>
              </w:rPr>
              <w:t>084375; 446</w:t>
            </w:r>
            <w:r w:rsidR="00827634" w:rsidRPr="00235ED6">
              <w:rPr>
                <w:rFonts w:ascii="Tahoma" w:hAnsi="Tahoma" w:cs="Tahoma"/>
                <w:i/>
                <w:iCs/>
                <w:color w:val="auto"/>
                <w:sz w:val="16"/>
                <w:szCs w:val="16"/>
                <w:lang w:val="en-US"/>
              </w:rPr>
              <w:t>.</w:t>
            </w:r>
            <w:r w:rsidRPr="00235ED6">
              <w:rPr>
                <w:rFonts w:ascii="Tahoma" w:hAnsi="Tahoma" w:cs="Tahoma"/>
                <w:i/>
                <w:iCs/>
                <w:color w:val="auto"/>
                <w:sz w:val="16"/>
                <w:szCs w:val="16"/>
                <w:lang w:val="en-US"/>
              </w:rPr>
              <w:t>090625; 446</w:t>
            </w:r>
            <w:r w:rsidR="00827634" w:rsidRPr="00235ED6">
              <w:rPr>
                <w:rFonts w:ascii="Tahoma" w:hAnsi="Tahoma" w:cs="Tahoma"/>
                <w:i/>
                <w:iCs/>
                <w:color w:val="auto"/>
                <w:sz w:val="16"/>
                <w:szCs w:val="16"/>
                <w:lang w:val="en-US"/>
              </w:rPr>
              <w:t>.</w:t>
            </w:r>
            <w:r w:rsidRPr="00235ED6">
              <w:rPr>
                <w:rFonts w:ascii="Tahoma" w:hAnsi="Tahoma" w:cs="Tahoma"/>
                <w:i/>
                <w:iCs/>
                <w:color w:val="auto"/>
                <w:sz w:val="16"/>
                <w:szCs w:val="16"/>
                <w:lang w:val="en-US"/>
              </w:rPr>
              <w:t>096875; 446</w:t>
            </w:r>
            <w:r w:rsidR="00827634" w:rsidRPr="00235ED6">
              <w:rPr>
                <w:rFonts w:ascii="Tahoma" w:hAnsi="Tahoma" w:cs="Tahoma"/>
                <w:i/>
                <w:iCs/>
                <w:color w:val="auto"/>
                <w:sz w:val="16"/>
                <w:szCs w:val="16"/>
                <w:lang w:val="en-US"/>
              </w:rPr>
              <w:t>.</w:t>
            </w:r>
            <w:r w:rsidRPr="00235ED6">
              <w:rPr>
                <w:rFonts w:ascii="Tahoma" w:hAnsi="Tahoma" w:cs="Tahoma"/>
                <w:i/>
                <w:iCs/>
                <w:color w:val="auto"/>
                <w:sz w:val="16"/>
                <w:szCs w:val="16"/>
                <w:lang w:val="en-US"/>
              </w:rPr>
              <w:t>103125; 446</w:t>
            </w:r>
            <w:r w:rsidR="00827634" w:rsidRPr="00235ED6">
              <w:rPr>
                <w:rFonts w:ascii="Tahoma" w:hAnsi="Tahoma" w:cs="Tahoma"/>
                <w:i/>
                <w:iCs/>
                <w:color w:val="auto"/>
                <w:sz w:val="16"/>
                <w:szCs w:val="16"/>
                <w:lang w:val="en-US"/>
              </w:rPr>
              <w:t>.</w:t>
            </w:r>
            <w:r w:rsidRPr="00235ED6">
              <w:rPr>
                <w:rFonts w:ascii="Tahoma" w:hAnsi="Tahoma" w:cs="Tahoma"/>
                <w:i/>
                <w:iCs/>
                <w:color w:val="auto"/>
                <w:sz w:val="16"/>
                <w:szCs w:val="16"/>
                <w:lang w:val="en-US"/>
              </w:rPr>
              <w:t>109375; 446</w:t>
            </w:r>
            <w:r w:rsidR="00827634" w:rsidRPr="00235ED6">
              <w:rPr>
                <w:rFonts w:ascii="Tahoma" w:hAnsi="Tahoma" w:cs="Tahoma"/>
                <w:i/>
                <w:iCs/>
                <w:color w:val="auto"/>
                <w:sz w:val="16"/>
                <w:szCs w:val="16"/>
                <w:lang w:val="en-US"/>
              </w:rPr>
              <w:t>.</w:t>
            </w:r>
            <w:r w:rsidRPr="00235ED6">
              <w:rPr>
                <w:rFonts w:ascii="Tahoma" w:hAnsi="Tahoma" w:cs="Tahoma"/>
                <w:i/>
                <w:iCs/>
                <w:color w:val="auto"/>
                <w:sz w:val="16"/>
                <w:szCs w:val="16"/>
                <w:lang w:val="en-US"/>
              </w:rPr>
              <w:t>115625; 446</w:t>
            </w:r>
            <w:r w:rsidR="00827634" w:rsidRPr="00235ED6">
              <w:rPr>
                <w:rFonts w:ascii="Tahoma" w:hAnsi="Tahoma" w:cs="Tahoma"/>
                <w:i/>
                <w:iCs/>
                <w:color w:val="auto"/>
                <w:sz w:val="16"/>
                <w:szCs w:val="16"/>
                <w:lang w:val="en-US"/>
              </w:rPr>
              <w:t>.</w:t>
            </w:r>
            <w:r w:rsidRPr="00235ED6">
              <w:rPr>
                <w:rFonts w:ascii="Tahoma" w:hAnsi="Tahoma" w:cs="Tahoma"/>
                <w:i/>
                <w:iCs/>
                <w:color w:val="auto"/>
                <w:sz w:val="16"/>
                <w:szCs w:val="16"/>
                <w:lang w:val="en-US"/>
              </w:rPr>
              <w:t>121875; 446</w:t>
            </w:r>
            <w:r w:rsidR="00827634" w:rsidRPr="00235ED6">
              <w:rPr>
                <w:rFonts w:ascii="Tahoma" w:hAnsi="Tahoma" w:cs="Tahoma"/>
                <w:i/>
                <w:iCs/>
                <w:color w:val="auto"/>
                <w:sz w:val="16"/>
                <w:szCs w:val="16"/>
                <w:lang w:val="en-US"/>
              </w:rPr>
              <w:t>.</w:t>
            </w:r>
            <w:r w:rsidRPr="00235ED6">
              <w:rPr>
                <w:rFonts w:ascii="Tahoma" w:hAnsi="Tahoma" w:cs="Tahoma"/>
                <w:i/>
                <w:iCs/>
                <w:color w:val="auto"/>
                <w:sz w:val="16"/>
                <w:szCs w:val="16"/>
                <w:lang w:val="en-US"/>
              </w:rPr>
              <w:t>128125; 446</w:t>
            </w:r>
            <w:r w:rsidR="00827634" w:rsidRPr="00235ED6">
              <w:rPr>
                <w:rFonts w:ascii="Tahoma" w:hAnsi="Tahoma" w:cs="Tahoma"/>
                <w:i/>
                <w:iCs/>
                <w:color w:val="auto"/>
                <w:sz w:val="16"/>
                <w:szCs w:val="16"/>
                <w:lang w:val="en-US"/>
              </w:rPr>
              <w:t>.</w:t>
            </w:r>
            <w:r w:rsidRPr="00235ED6">
              <w:rPr>
                <w:rFonts w:ascii="Tahoma" w:hAnsi="Tahoma" w:cs="Tahoma"/>
                <w:i/>
                <w:iCs/>
                <w:color w:val="auto"/>
                <w:sz w:val="16"/>
                <w:szCs w:val="16"/>
                <w:lang w:val="en-US"/>
              </w:rPr>
              <w:t>134375; 446</w:t>
            </w:r>
            <w:r w:rsidR="00827634" w:rsidRPr="00235ED6">
              <w:rPr>
                <w:rFonts w:ascii="Tahoma" w:hAnsi="Tahoma" w:cs="Tahoma"/>
                <w:i/>
                <w:iCs/>
                <w:color w:val="auto"/>
                <w:sz w:val="16"/>
                <w:szCs w:val="16"/>
                <w:lang w:val="en-US"/>
              </w:rPr>
              <w:t>.</w:t>
            </w:r>
            <w:r w:rsidRPr="00235ED6">
              <w:rPr>
                <w:rFonts w:ascii="Tahoma" w:hAnsi="Tahoma" w:cs="Tahoma"/>
                <w:i/>
                <w:iCs/>
                <w:color w:val="auto"/>
                <w:sz w:val="16"/>
                <w:szCs w:val="16"/>
                <w:lang w:val="en-US"/>
              </w:rPr>
              <w:t>140625; 446</w:t>
            </w:r>
            <w:r w:rsidR="00827634" w:rsidRPr="00235ED6">
              <w:rPr>
                <w:rFonts w:ascii="Tahoma" w:hAnsi="Tahoma" w:cs="Tahoma"/>
                <w:i/>
                <w:iCs/>
                <w:color w:val="auto"/>
                <w:sz w:val="16"/>
                <w:szCs w:val="16"/>
                <w:lang w:val="en-US"/>
              </w:rPr>
              <w:t>.</w:t>
            </w:r>
            <w:r w:rsidRPr="00235ED6">
              <w:rPr>
                <w:rFonts w:ascii="Tahoma" w:hAnsi="Tahoma" w:cs="Tahoma"/>
                <w:i/>
                <w:iCs/>
                <w:color w:val="auto"/>
                <w:sz w:val="16"/>
                <w:szCs w:val="16"/>
                <w:lang w:val="en-US"/>
              </w:rPr>
              <w:t>146875; 446</w:t>
            </w:r>
            <w:r w:rsidR="00827634" w:rsidRPr="00235ED6">
              <w:rPr>
                <w:rFonts w:ascii="Tahoma" w:hAnsi="Tahoma" w:cs="Tahoma"/>
                <w:i/>
                <w:iCs/>
                <w:color w:val="auto"/>
                <w:sz w:val="16"/>
                <w:szCs w:val="16"/>
                <w:lang w:val="en-US"/>
              </w:rPr>
              <w:t>.</w:t>
            </w:r>
            <w:r w:rsidRPr="00235ED6">
              <w:rPr>
                <w:rFonts w:ascii="Tahoma" w:hAnsi="Tahoma" w:cs="Tahoma"/>
                <w:i/>
                <w:iCs/>
                <w:color w:val="auto"/>
                <w:sz w:val="16"/>
                <w:szCs w:val="16"/>
                <w:lang w:val="en-US"/>
              </w:rPr>
              <w:t>153125; 446</w:t>
            </w:r>
            <w:r w:rsidR="00827634" w:rsidRPr="00235ED6">
              <w:rPr>
                <w:rFonts w:ascii="Tahoma" w:hAnsi="Tahoma" w:cs="Tahoma"/>
                <w:i/>
                <w:iCs/>
                <w:color w:val="auto"/>
                <w:sz w:val="16"/>
                <w:szCs w:val="16"/>
                <w:lang w:val="en-US"/>
              </w:rPr>
              <w:t>.</w:t>
            </w:r>
            <w:r w:rsidRPr="00235ED6">
              <w:rPr>
                <w:rFonts w:ascii="Tahoma" w:hAnsi="Tahoma" w:cs="Tahoma"/>
                <w:i/>
                <w:iCs/>
                <w:color w:val="auto"/>
                <w:sz w:val="16"/>
                <w:szCs w:val="16"/>
                <w:lang w:val="en-US"/>
              </w:rPr>
              <w:t>159375; 446</w:t>
            </w:r>
            <w:r w:rsidR="00827634" w:rsidRPr="00235ED6">
              <w:rPr>
                <w:rFonts w:ascii="Tahoma" w:hAnsi="Tahoma" w:cs="Tahoma"/>
                <w:i/>
                <w:iCs/>
                <w:color w:val="auto"/>
                <w:sz w:val="16"/>
                <w:szCs w:val="16"/>
                <w:lang w:val="en-US"/>
              </w:rPr>
              <w:t>.</w:t>
            </w:r>
            <w:r w:rsidRPr="00235ED6">
              <w:rPr>
                <w:rFonts w:ascii="Tahoma" w:hAnsi="Tahoma" w:cs="Tahoma"/>
                <w:i/>
                <w:iCs/>
                <w:color w:val="auto"/>
                <w:sz w:val="16"/>
                <w:szCs w:val="16"/>
                <w:lang w:val="en-US"/>
              </w:rPr>
              <w:t>165625; 446</w:t>
            </w:r>
            <w:r w:rsidR="00827634" w:rsidRPr="00235ED6">
              <w:rPr>
                <w:rFonts w:ascii="Tahoma" w:hAnsi="Tahoma" w:cs="Tahoma"/>
                <w:i/>
                <w:iCs/>
                <w:color w:val="auto"/>
                <w:sz w:val="16"/>
                <w:szCs w:val="16"/>
                <w:lang w:val="en-US"/>
              </w:rPr>
              <w:t>.</w:t>
            </w:r>
            <w:r w:rsidRPr="00235ED6">
              <w:rPr>
                <w:rFonts w:ascii="Tahoma" w:hAnsi="Tahoma" w:cs="Tahoma"/>
                <w:i/>
                <w:iCs/>
                <w:color w:val="auto"/>
                <w:sz w:val="16"/>
                <w:szCs w:val="16"/>
                <w:lang w:val="en-US"/>
              </w:rPr>
              <w:t>171875; 446</w:t>
            </w:r>
            <w:r w:rsidR="00827634" w:rsidRPr="00235ED6">
              <w:rPr>
                <w:rFonts w:ascii="Tahoma" w:hAnsi="Tahoma" w:cs="Tahoma"/>
                <w:i/>
                <w:iCs/>
                <w:color w:val="auto"/>
                <w:sz w:val="16"/>
                <w:szCs w:val="16"/>
                <w:lang w:val="en-US"/>
              </w:rPr>
              <w:t>.</w:t>
            </w:r>
            <w:r w:rsidRPr="00235ED6">
              <w:rPr>
                <w:rFonts w:ascii="Tahoma" w:hAnsi="Tahoma" w:cs="Tahoma"/>
                <w:i/>
                <w:iCs/>
                <w:color w:val="auto"/>
                <w:sz w:val="16"/>
                <w:szCs w:val="16"/>
                <w:lang w:val="en-US"/>
              </w:rPr>
              <w:t>178125; 446</w:t>
            </w:r>
            <w:r w:rsidR="00827634" w:rsidRPr="00235ED6">
              <w:rPr>
                <w:rFonts w:ascii="Tahoma" w:hAnsi="Tahoma" w:cs="Tahoma"/>
                <w:i/>
                <w:iCs/>
                <w:color w:val="auto"/>
                <w:sz w:val="16"/>
                <w:szCs w:val="16"/>
                <w:lang w:val="en-US"/>
              </w:rPr>
              <w:t>.</w:t>
            </w:r>
            <w:r w:rsidRPr="00235ED6">
              <w:rPr>
                <w:rFonts w:ascii="Tahoma" w:hAnsi="Tahoma" w:cs="Tahoma"/>
                <w:i/>
                <w:iCs/>
                <w:color w:val="auto"/>
                <w:sz w:val="16"/>
                <w:szCs w:val="16"/>
                <w:lang w:val="en-US"/>
              </w:rPr>
              <w:t>184375; 446</w:t>
            </w:r>
            <w:r w:rsidR="00827634" w:rsidRPr="00235ED6">
              <w:rPr>
                <w:rFonts w:ascii="Tahoma" w:hAnsi="Tahoma" w:cs="Tahoma"/>
                <w:i/>
                <w:iCs/>
                <w:color w:val="auto"/>
                <w:sz w:val="16"/>
                <w:szCs w:val="16"/>
                <w:lang w:val="en-US"/>
              </w:rPr>
              <w:t>.</w:t>
            </w:r>
            <w:r w:rsidRPr="00235ED6">
              <w:rPr>
                <w:rFonts w:ascii="Tahoma" w:hAnsi="Tahoma" w:cs="Tahoma"/>
                <w:i/>
                <w:iCs/>
                <w:color w:val="auto"/>
                <w:sz w:val="16"/>
                <w:szCs w:val="16"/>
                <w:lang w:val="en-US"/>
              </w:rPr>
              <w:t>190625;   446</w:t>
            </w:r>
            <w:r w:rsidR="00827634" w:rsidRPr="00235ED6">
              <w:rPr>
                <w:rFonts w:ascii="Tahoma" w:hAnsi="Tahoma" w:cs="Tahoma"/>
                <w:i/>
                <w:iCs/>
                <w:color w:val="auto"/>
                <w:sz w:val="16"/>
                <w:szCs w:val="16"/>
                <w:lang w:val="en-US"/>
              </w:rPr>
              <w:t>.</w:t>
            </w:r>
            <w:r w:rsidRPr="00235ED6">
              <w:rPr>
                <w:rFonts w:ascii="Tahoma" w:hAnsi="Tahoma" w:cs="Tahoma"/>
                <w:i/>
                <w:iCs/>
                <w:color w:val="auto"/>
                <w:sz w:val="16"/>
                <w:szCs w:val="16"/>
                <w:lang w:val="en-US"/>
              </w:rPr>
              <w:t xml:space="preserve">196875 </w:t>
            </w:r>
          </w:p>
        </w:tc>
      </w:tr>
      <w:tr w:rsidR="00235ED6" w:rsidRPr="00235ED6" w14:paraId="58BA40AD" w14:textId="77777777" w:rsidTr="00C80BBA">
        <w:trPr>
          <w:trHeight w:val="215"/>
        </w:trPr>
        <w:tc>
          <w:tcPr>
            <w:tcW w:w="709" w:type="dxa"/>
            <w:vMerge/>
          </w:tcPr>
          <w:p w14:paraId="66EC7193" w14:textId="77777777" w:rsidR="007F4CA6" w:rsidRPr="00235ED6" w:rsidRDefault="007F4CA6" w:rsidP="007F4CA6">
            <w:pPr>
              <w:spacing w:beforeLines="20" w:before="48" w:afterLines="20" w:after="48"/>
              <w:rPr>
                <w:rFonts w:ascii="Tahoma" w:hAnsi="Tahoma" w:cs="Tahoma"/>
                <w:b/>
                <w:sz w:val="18"/>
                <w:szCs w:val="18"/>
                <w:lang w:val="en-US"/>
              </w:rPr>
            </w:pPr>
          </w:p>
        </w:tc>
        <w:tc>
          <w:tcPr>
            <w:tcW w:w="534" w:type="dxa"/>
          </w:tcPr>
          <w:p w14:paraId="17CE08EB" w14:textId="77777777" w:rsidR="007F4CA6" w:rsidRPr="00235ED6" w:rsidRDefault="007F4CA6" w:rsidP="007F4CA6">
            <w:pPr>
              <w:spacing w:beforeLines="20" w:before="48" w:afterLines="20" w:after="48"/>
              <w:rPr>
                <w:rFonts w:ascii="Tahoma" w:hAnsi="Tahoma" w:cs="Tahoma"/>
                <w:b/>
                <w:sz w:val="16"/>
                <w:szCs w:val="16"/>
                <w:lang w:val="en-US"/>
              </w:rPr>
            </w:pPr>
            <w:r w:rsidRPr="00235ED6">
              <w:rPr>
                <w:rFonts w:ascii="Tahoma" w:hAnsi="Tahoma" w:cs="Tahoma"/>
                <w:b/>
                <w:sz w:val="16"/>
                <w:szCs w:val="16"/>
                <w:lang w:val="en-US"/>
              </w:rPr>
              <w:t>5</w:t>
            </w:r>
          </w:p>
        </w:tc>
        <w:tc>
          <w:tcPr>
            <w:tcW w:w="2886" w:type="dxa"/>
          </w:tcPr>
          <w:p w14:paraId="5638E427" w14:textId="64F72585" w:rsidR="007F4CA6" w:rsidRPr="00235ED6" w:rsidRDefault="007F4CA6" w:rsidP="007F4CA6">
            <w:pPr>
              <w:spacing w:beforeLines="20" w:before="48" w:afterLines="20" w:after="48"/>
              <w:rPr>
                <w:rFonts w:ascii="Tahoma" w:hAnsi="Tahoma" w:cs="Tahoma"/>
                <w:b/>
                <w:bCs/>
                <w:sz w:val="16"/>
                <w:szCs w:val="16"/>
                <w:lang w:val="en-US"/>
              </w:rPr>
            </w:pPr>
            <w:r w:rsidRPr="00235ED6">
              <w:rPr>
                <w:rFonts w:ascii="Tahoma" w:hAnsi="Tahoma" w:cs="Tahoma"/>
                <w:b/>
                <w:bCs/>
                <w:sz w:val="16"/>
                <w:szCs w:val="16"/>
                <w:lang w:val="en-US"/>
              </w:rPr>
              <w:t>Modulation/Occupied bandwidth</w:t>
            </w:r>
          </w:p>
        </w:tc>
        <w:tc>
          <w:tcPr>
            <w:tcW w:w="5220" w:type="dxa"/>
          </w:tcPr>
          <w:p w14:paraId="5F95A2A1" w14:textId="77777777" w:rsidR="007F4CA6" w:rsidRPr="00235ED6" w:rsidRDefault="007F4CA6" w:rsidP="007F4CA6">
            <w:pPr>
              <w:spacing w:beforeLines="20" w:before="48" w:afterLines="20" w:after="48"/>
              <w:rPr>
                <w:rFonts w:ascii="Tahoma" w:hAnsi="Tahoma" w:cs="Tahoma"/>
                <w:sz w:val="16"/>
                <w:szCs w:val="16"/>
                <w:lang w:val="en-US"/>
              </w:rPr>
            </w:pPr>
            <w:r w:rsidRPr="00235ED6">
              <w:rPr>
                <w:rFonts w:ascii="Tahoma" w:hAnsi="Tahoma" w:cs="Tahoma"/>
                <w:sz w:val="16"/>
                <w:szCs w:val="16"/>
                <w:lang w:val="en-US"/>
              </w:rPr>
              <w:t>-</w:t>
            </w:r>
          </w:p>
        </w:tc>
        <w:tc>
          <w:tcPr>
            <w:tcW w:w="5252" w:type="dxa"/>
          </w:tcPr>
          <w:p w14:paraId="0A8CDB00" w14:textId="77777777" w:rsidR="007F4CA6" w:rsidRPr="00235ED6" w:rsidRDefault="007F4CA6" w:rsidP="007F4CA6">
            <w:pPr>
              <w:spacing w:beforeLines="20" w:before="48" w:afterLines="20" w:after="48"/>
              <w:rPr>
                <w:rFonts w:ascii="Tahoma" w:hAnsi="Tahoma" w:cs="Tahoma"/>
                <w:sz w:val="18"/>
                <w:szCs w:val="18"/>
                <w:lang w:val="en-US"/>
              </w:rPr>
            </w:pPr>
          </w:p>
        </w:tc>
      </w:tr>
      <w:tr w:rsidR="00235ED6" w:rsidRPr="00235ED6" w14:paraId="66C2F2A7" w14:textId="77777777" w:rsidTr="00C80BBA">
        <w:trPr>
          <w:trHeight w:val="80"/>
        </w:trPr>
        <w:tc>
          <w:tcPr>
            <w:tcW w:w="709" w:type="dxa"/>
            <w:vMerge/>
          </w:tcPr>
          <w:p w14:paraId="7C501718" w14:textId="77777777" w:rsidR="007F4CA6" w:rsidRPr="00235ED6" w:rsidRDefault="007F4CA6" w:rsidP="007F4CA6">
            <w:pPr>
              <w:spacing w:beforeLines="20" w:before="48" w:afterLines="20" w:after="48"/>
              <w:rPr>
                <w:rFonts w:ascii="Tahoma" w:hAnsi="Tahoma" w:cs="Tahoma"/>
                <w:b/>
                <w:sz w:val="18"/>
                <w:szCs w:val="18"/>
                <w:lang w:val="en-US"/>
              </w:rPr>
            </w:pPr>
          </w:p>
        </w:tc>
        <w:tc>
          <w:tcPr>
            <w:tcW w:w="534" w:type="dxa"/>
          </w:tcPr>
          <w:p w14:paraId="2792E34A" w14:textId="77777777" w:rsidR="007F4CA6" w:rsidRPr="00235ED6" w:rsidRDefault="007F4CA6" w:rsidP="007F4CA6">
            <w:pPr>
              <w:spacing w:beforeLines="20" w:before="48" w:afterLines="20" w:after="48"/>
              <w:rPr>
                <w:rFonts w:ascii="Tahoma" w:hAnsi="Tahoma" w:cs="Tahoma"/>
                <w:b/>
                <w:sz w:val="16"/>
                <w:szCs w:val="16"/>
                <w:lang w:val="en-US"/>
              </w:rPr>
            </w:pPr>
            <w:r w:rsidRPr="00235ED6">
              <w:rPr>
                <w:rFonts w:ascii="Tahoma" w:hAnsi="Tahoma" w:cs="Tahoma"/>
                <w:b/>
                <w:sz w:val="16"/>
                <w:szCs w:val="16"/>
                <w:lang w:val="en-US"/>
              </w:rPr>
              <w:t>6</w:t>
            </w:r>
          </w:p>
        </w:tc>
        <w:tc>
          <w:tcPr>
            <w:tcW w:w="2886" w:type="dxa"/>
          </w:tcPr>
          <w:p w14:paraId="49265331" w14:textId="2B1F8FA2" w:rsidR="007F4CA6" w:rsidRPr="00235ED6" w:rsidRDefault="007F4CA6" w:rsidP="007F4CA6">
            <w:pPr>
              <w:spacing w:beforeLines="20" w:before="48" w:afterLines="20" w:after="48"/>
              <w:rPr>
                <w:rFonts w:ascii="Tahoma" w:hAnsi="Tahoma" w:cs="Tahoma"/>
                <w:sz w:val="16"/>
                <w:szCs w:val="16"/>
                <w:u w:val="single"/>
                <w:lang w:val="en-US"/>
              </w:rPr>
            </w:pPr>
            <w:r w:rsidRPr="00235ED6">
              <w:rPr>
                <w:rFonts w:ascii="Tahoma" w:hAnsi="Tahoma" w:cs="Tahoma"/>
                <w:b/>
                <w:bCs/>
                <w:sz w:val="16"/>
                <w:szCs w:val="16"/>
                <w:lang w:val="en-US"/>
              </w:rPr>
              <w:t>Direction/Separation</w:t>
            </w:r>
          </w:p>
        </w:tc>
        <w:tc>
          <w:tcPr>
            <w:tcW w:w="5220" w:type="dxa"/>
          </w:tcPr>
          <w:p w14:paraId="5E525950" w14:textId="77777777" w:rsidR="007F4CA6" w:rsidRPr="00235ED6" w:rsidRDefault="007F4CA6" w:rsidP="007F4CA6">
            <w:pPr>
              <w:spacing w:beforeLines="20" w:before="48" w:afterLines="20" w:after="48"/>
              <w:rPr>
                <w:rFonts w:ascii="Tahoma" w:hAnsi="Tahoma" w:cs="Tahoma"/>
                <w:sz w:val="16"/>
                <w:szCs w:val="16"/>
                <w:lang w:val="en-US"/>
              </w:rPr>
            </w:pPr>
            <w:r w:rsidRPr="00235ED6">
              <w:rPr>
                <w:rFonts w:ascii="Tahoma" w:hAnsi="Tahoma" w:cs="Tahoma"/>
                <w:sz w:val="16"/>
                <w:szCs w:val="16"/>
                <w:lang w:val="en-US"/>
              </w:rPr>
              <w:t>-</w:t>
            </w:r>
          </w:p>
        </w:tc>
        <w:tc>
          <w:tcPr>
            <w:tcW w:w="5252" w:type="dxa"/>
          </w:tcPr>
          <w:p w14:paraId="18393C17" w14:textId="77777777" w:rsidR="007F4CA6" w:rsidRPr="00235ED6" w:rsidRDefault="007F4CA6" w:rsidP="007F4CA6">
            <w:pPr>
              <w:spacing w:beforeLines="20" w:before="48" w:afterLines="20" w:after="48"/>
              <w:rPr>
                <w:rFonts w:ascii="Tahoma" w:hAnsi="Tahoma" w:cs="Tahoma"/>
                <w:sz w:val="18"/>
                <w:szCs w:val="18"/>
                <w:lang w:val="en-US"/>
              </w:rPr>
            </w:pPr>
          </w:p>
        </w:tc>
      </w:tr>
      <w:tr w:rsidR="00235ED6" w:rsidRPr="00235ED6" w14:paraId="42E6F7BF" w14:textId="77777777" w:rsidTr="00C80BBA">
        <w:trPr>
          <w:trHeight w:val="386"/>
        </w:trPr>
        <w:tc>
          <w:tcPr>
            <w:tcW w:w="709" w:type="dxa"/>
            <w:vMerge/>
          </w:tcPr>
          <w:p w14:paraId="5FE3E8A0" w14:textId="77777777" w:rsidR="007F4CA6" w:rsidRPr="00235ED6" w:rsidRDefault="007F4CA6" w:rsidP="007F4CA6">
            <w:pPr>
              <w:spacing w:beforeLines="20" w:before="48" w:afterLines="20" w:after="48"/>
              <w:rPr>
                <w:rFonts w:ascii="Tahoma" w:hAnsi="Tahoma" w:cs="Tahoma"/>
                <w:b/>
                <w:sz w:val="18"/>
                <w:szCs w:val="18"/>
                <w:lang w:val="en-US"/>
              </w:rPr>
            </w:pPr>
          </w:p>
        </w:tc>
        <w:tc>
          <w:tcPr>
            <w:tcW w:w="534" w:type="dxa"/>
          </w:tcPr>
          <w:p w14:paraId="45603AE9" w14:textId="77777777" w:rsidR="007F4CA6" w:rsidRPr="00235ED6" w:rsidRDefault="007F4CA6" w:rsidP="007F4CA6">
            <w:pPr>
              <w:spacing w:beforeLines="20" w:before="48" w:afterLines="20" w:after="48"/>
              <w:rPr>
                <w:rFonts w:ascii="Tahoma" w:hAnsi="Tahoma" w:cs="Tahoma"/>
                <w:b/>
                <w:sz w:val="16"/>
                <w:szCs w:val="16"/>
                <w:lang w:val="en-US"/>
              </w:rPr>
            </w:pPr>
            <w:r w:rsidRPr="00235ED6">
              <w:rPr>
                <w:rFonts w:ascii="Tahoma" w:hAnsi="Tahoma" w:cs="Tahoma"/>
                <w:b/>
                <w:sz w:val="16"/>
                <w:szCs w:val="16"/>
                <w:lang w:val="en-US"/>
              </w:rPr>
              <w:t>7</w:t>
            </w:r>
          </w:p>
        </w:tc>
        <w:tc>
          <w:tcPr>
            <w:tcW w:w="2886" w:type="dxa"/>
          </w:tcPr>
          <w:p w14:paraId="17C0CEFE" w14:textId="534B4425" w:rsidR="007F4CA6" w:rsidRPr="00235ED6" w:rsidRDefault="007F4CA6" w:rsidP="007F4CA6">
            <w:pPr>
              <w:spacing w:beforeLines="20" w:before="48" w:afterLines="20" w:after="48"/>
              <w:rPr>
                <w:rFonts w:ascii="Tahoma" w:hAnsi="Tahoma" w:cs="Tahoma"/>
                <w:sz w:val="16"/>
                <w:szCs w:val="16"/>
                <w:u w:val="single"/>
                <w:lang w:val="en-US"/>
              </w:rPr>
            </w:pPr>
            <w:r w:rsidRPr="00235ED6">
              <w:rPr>
                <w:rFonts w:ascii="Tahoma" w:hAnsi="Tahoma" w:cs="Tahoma"/>
                <w:b/>
                <w:bCs/>
                <w:sz w:val="16"/>
                <w:szCs w:val="16"/>
                <w:lang w:val="en-US"/>
              </w:rPr>
              <w:t>Transmit power / Power density</w:t>
            </w:r>
          </w:p>
        </w:tc>
        <w:tc>
          <w:tcPr>
            <w:tcW w:w="5220" w:type="dxa"/>
          </w:tcPr>
          <w:p w14:paraId="5AD1B1A6" w14:textId="5D6B00AA" w:rsidR="007F4CA6" w:rsidRPr="00235ED6" w:rsidRDefault="007F4CA6" w:rsidP="007F4CA6">
            <w:pPr>
              <w:spacing w:beforeLines="20" w:before="48" w:afterLines="20" w:after="48"/>
              <w:rPr>
                <w:rFonts w:ascii="Tahoma" w:hAnsi="Tahoma" w:cs="Tahoma"/>
                <w:sz w:val="16"/>
                <w:szCs w:val="16"/>
                <w:lang w:val="en-US"/>
              </w:rPr>
            </w:pPr>
            <w:r w:rsidRPr="00235ED6">
              <w:rPr>
                <w:rFonts w:ascii="Tahoma" w:hAnsi="Tahoma" w:cs="Tahoma"/>
                <w:sz w:val="16"/>
                <w:szCs w:val="16"/>
                <w:lang w:val="en-US"/>
              </w:rPr>
              <w:t xml:space="preserve">500 mW </w:t>
            </w:r>
            <w:r w:rsidR="006F01C2" w:rsidRPr="00235ED6">
              <w:rPr>
                <w:rFonts w:ascii="Tahoma" w:hAnsi="Tahoma" w:cs="Tahoma"/>
                <w:sz w:val="16"/>
                <w:szCs w:val="16"/>
                <w:lang w:val="en-GB"/>
              </w:rPr>
              <w:t>effective radiated power (e.r.p.)</w:t>
            </w:r>
          </w:p>
        </w:tc>
        <w:tc>
          <w:tcPr>
            <w:tcW w:w="5252" w:type="dxa"/>
          </w:tcPr>
          <w:p w14:paraId="3999232B" w14:textId="5FCD88F5" w:rsidR="007F4CA6" w:rsidRPr="00235ED6" w:rsidRDefault="006B15F9" w:rsidP="007F4CA6">
            <w:pPr>
              <w:spacing w:beforeLines="20" w:before="48" w:afterLines="20" w:after="48"/>
              <w:rPr>
                <w:rFonts w:ascii="Tahoma" w:hAnsi="Tahoma" w:cs="Tahoma"/>
                <w:i/>
                <w:sz w:val="16"/>
                <w:szCs w:val="16"/>
                <w:lang w:val="en-US"/>
              </w:rPr>
            </w:pPr>
            <w:r w:rsidRPr="00235ED6">
              <w:rPr>
                <w:rFonts w:ascii="Tahoma" w:hAnsi="Tahoma" w:cs="Tahoma"/>
                <w:bCs/>
                <w:i/>
                <w:sz w:val="16"/>
                <w:szCs w:val="16"/>
              </w:rPr>
              <w:t xml:space="preserve">The equipment </w:t>
            </w:r>
            <w:r w:rsidR="007F58CE">
              <w:rPr>
                <w:rFonts w:ascii="Tahoma" w:hAnsi="Tahoma" w:cs="Tahoma"/>
                <w:bCs/>
                <w:i/>
                <w:sz w:val="16"/>
                <w:szCs w:val="16"/>
              </w:rPr>
              <w:t>shall use</w:t>
            </w:r>
            <w:r w:rsidRPr="00235ED6">
              <w:rPr>
                <w:rFonts w:ascii="Tahoma" w:hAnsi="Tahoma" w:cs="Tahoma"/>
                <w:bCs/>
                <w:i/>
                <w:sz w:val="16"/>
                <w:szCs w:val="16"/>
              </w:rPr>
              <w:t xml:space="preserve"> integral antennas only</w:t>
            </w:r>
            <w:r w:rsidR="007F58CE">
              <w:rPr>
                <w:rFonts w:ascii="Tahoma" w:hAnsi="Tahoma" w:cs="Tahoma"/>
                <w:bCs/>
                <w:i/>
                <w:sz w:val="16"/>
                <w:szCs w:val="16"/>
              </w:rPr>
              <w:t>.</w:t>
            </w:r>
          </w:p>
        </w:tc>
      </w:tr>
      <w:tr w:rsidR="00235ED6" w:rsidRPr="00235ED6" w14:paraId="635F3992" w14:textId="77777777" w:rsidTr="00C80BBA">
        <w:trPr>
          <w:trHeight w:val="1241"/>
        </w:trPr>
        <w:tc>
          <w:tcPr>
            <w:tcW w:w="709" w:type="dxa"/>
            <w:vMerge/>
          </w:tcPr>
          <w:p w14:paraId="31BB2D09" w14:textId="77777777" w:rsidR="00492167" w:rsidRPr="00235ED6" w:rsidRDefault="00492167" w:rsidP="00492167">
            <w:pPr>
              <w:spacing w:beforeLines="20" w:before="48" w:afterLines="20" w:after="48"/>
              <w:rPr>
                <w:rFonts w:ascii="Tahoma" w:hAnsi="Tahoma" w:cs="Tahoma"/>
                <w:b/>
                <w:sz w:val="18"/>
                <w:szCs w:val="18"/>
                <w:lang w:val="en-US"/>
              </w:rPr>
            </w:pPr>
          </w:p>
        </w:tc>
        <w:tc>
          <w:tcPr>
            <w:tcW w:w="534" w:type="dxa"/>
          </w:tcPr>
          <w:p w14:paraId="74BB7328" w14:textId="77777777" w:rsidR="00492167" w:rsidRPr="00235ED6" w:rsidRDefault="00492167" w:rsidP="00492167">
            <w:pPr>
              <w:spacing w:beforeLines="20" w:before="48" w:afterLines="20" w:after="48"/>
              <w:rPr>
                <w:rFonts w:ascii="Tahoma" w:hAnsi="Tahoma" w:cs="Tahoma"/>
                <w:b/>
                <w:sz w:val="16"/>
                <w:szCs w:val="16"/>
                <w:lang w:val="en-US"/>
              </w:rPr>
            </w:pPr>
            <w:r w:rsidRPr="00235ED6">
              <w:rPr>
                <w:rFonts w:ascii="Tahoma" w:hAnsi="Tahoma" w:cs="Tahoma"/>
                <w:b/>
                <w:sz w:val="16"/>
                <w:szCs w:val="16"/>
                <w:lang w:val="en-US"/>
              </w:rPr>
              <w:t>8</w:t>
            </w:r>
          </w:p>
        </w:tc>
        <w:tc>
          <w:tcPr>
            <w:tcW w:w="2886" w:type="dxa"/>
          </w:tcPr>
          <w:p w14:paraId="563DAAE9" w14:textId="60BA1DB0" w:rsidR="00492167" w:rsidRPr="00235ED6" w:rsidRDefault="00492167" w:rsidP="00492167">
            <w:pPr>
              <w:spacing w:beforeLines="20" w:before="48" w:afterLines="20" w:after="48"/>
              <w:rPr>
                <w:rFonts w:ascii="Tahoma" w:hAnsi="Tahoma" w:cs="Tahoma"/>
                <w:b/>
                <w:bCs/>
                <w:sz w:val="16"/>
                <w:szCs w:val="16"/>
                <w:lang w:val="en-US"/>
              </w:rPr>
            </w:pPr>
            <w:r w:rsidRPr="00235ED6">
              <w:rPr>
                <w:rFonts w:ascii="Tahoma" w:hAnsi="Tahoma" w:cs="Tahoma"/>
                <w:b/>
                <w:bCs/>
                <w:sz w:val="16"/>
                <w:szCs w:val="16"/>
                <w:lang w:val="en-US"/>
              </w:rPr>
              <w:t>Channel occupation and access rules</w:t>
            </w:r>
          </w:p>
        </w:tc>
        <w:tc>
          <w:tcPr>
            <w:tcW w:w="5220" w:type="dxa"/>
          </w:tcPr>
          <w:p w14:paraId="16D27D58" w14:textId="0BC93A86" w:rsidR="00492167" w:rsidRPr="00235ED6" w:rsidRDefault="003A5CB4" w:rsidP="00492167">
            <w:pPr>
              <w:jc w:val="both"/>
              <w:rPr>
                <w:rFonts w:ascii="Tahoma" w:hAnsi="Tahoma" w:cs="Tahoma"/>
                <w:sz w:val="22"/>
                <w:szCs w:val="22"/>
                <w:lang w:val="en-US"/>
              </w:rPr>
            </w:pPr>
            <w:r w:rsidRPr="00235ED6">
              <w:rPr>
                <w:rFonts w:ascii="Tahoma" w:hAnsi="Tahoma" w:cs="Tahoma"/>
                <w:iCs/>
                <w:sz w:val="16"/>
                <w:szCs w:val="16"/>
              </w:rPr>
              <w:t>Requirements on techniques to access spectrum and mitigate interference apply</w:t>
            </w:r>
          </w:p>
        </w:tc>
        <w:tc>
          <w:tcPr>
            <w:tcW w:w="5252" w:type="dxa"/>
          </w:tcPr>
          <w:p w14:paraId="241F6480" w14:textId="24EAE23E" w:rsidR="00492167" w:rsidRPr="00235ED6" w:rsidRDefault="003A5CB4" w:rsidP="00492167">
            <w:pPr>
              <w:spacing w:beforeLines="20" w:before="48" w:afterLines="20" w:after="48"/>
              <w:jc w:val="both"/>
              <w:rPr>
                <w:rFonts w:ascii="Tahoma" w:hAnsi="Tahoma" w:cs="Tahoma"/>
                <w:i/>
                <w:iCs/>
                <w:sz w:val="18"/>
                <w:szCs w:val="18"/>
                <w:lang w:val="en-US"/>
              </w:rPr>
            </w:pPr>
            <w:r w:rsidRPr="00235ED6">
              <w:rPr>
                <w:rFonts w:ascii="Tahoma" w:hAnsi="Tahoma" w:cs="Tahoma"/>
                <w:i/>
                <w:iCs/>
                <w:sz w:val="16"/>
                <w:szCs w:val="16"/>
              </w:rPr>
              <w:t>Techniques to access spectrum and mitigate interference that provide an appropriate level of performance to comply with the essential requirements of Directive 2014/53/EU shall be used. If relevant techniques are described in harmonised standards or parts thereof the references of which have been published in the Official Journal of the European Union under Directive 2014/53/EU, performance at least equivalent to these techniques shall be ensured.</w:t>
            </w:r>
          </w:p>
        </w:tc>
      </w:tr>
      <w:tr w:rsidR="00235ED6" w:rsidRPr="00235ED6" w14:paraId="12C35506" w14:textId="77777777" w:rsidTr="00C80BBA">
        <w:trPr>
          <w:trHeight w:val="242"/>
        </w:trPr>
        <w:tc>
          <w:tcPr>
            <w:tcW w:w="709" w:type="dxa"/>
            <w:vMerge/>
          </w:tcPr>
          <w:p w14:paraId="57308349" w14:textId="77777777" w:rsidR="00492167" w:rsidRPr="00235ED6" w:rsidRDefault="00492167" w:rsidP="00492167">
            <w:pPr>
              <w:spacing w:beforeLines="20" w:before="48" w:afterLines="20" w:after="48"/>
              <w:rPr>
                <w:rFonts w:ascii="Tahoma" w:hAnsi="Tahoma" w:cs="Tahoma"/>
                <w:b/>
                <w:sz w:val="18"/>
                <w:szCs w:val="18"/>
                <w:lang w:val="en-US"/>
              </w:rPr>
            </w:pPr>
          </w:p>
        </w:tc>
        <w:tc>
          <w:tcPr>
            <w:tcW w:w="534" w:type="dxa"/>
          </w:tcPr>
          <w:p w14:paraId="7B295AE9" w14:textId="77777777" w:rsidR="00492167" w:rsidRPr="00235ED6" w:rsidRDefault="00492167" w:rsidP="00492167">
            <w:pPr>
              <w:spacing w:beforeLines="20" w:before="48" w:afterLines="20" w:after="48"/>
              <w:rPr>
                <w:rFonts w:ascii="Tahoma" w:hAnsi="Tahoma" w:cs="Tahoma"/>
                <w:b/>
                <w:sz w:val="16"/>
                <w:szCs w:val="16"/>
                <w:lang w:val="en-US"/>
              </w:rPr>
            </w:pPr>
            <w:r w:rsidRPr="00235ED6">
              <w:rPr>
                <w:rFonts w:ascii="Tahoma" w:hAnsi="Tahoma" w:cs="Tahoma"/>
                <w:b/>
                <w:sz w:val="16"/>
                <w:szCs w:val="16"/>
                <w:lang w:val="en-US"/>
              </w:rPr>
              <w:t>9</w:t>
            </w:r>
          </w:p>
        </w:tc>
        <w:tc>
          <w:tcPr>
            <w:tcW w:w="2886" w:type="dxa"/>
          </w:tcPr>
          <w:p w14:paraId="7C91A336" w14:textId="47EE5804" w:rsidR="00492167" w:rsidRPr="00235ED6" w:rsidRDefault="00492167" w:rsidP="00492167">
            <w:pPr>
              <w:spacing w:beforeLines="20" w:before="48" w:afterLines="20" w:after="48"/>
              <w:rPr>
                <w:rFonts w:ascii="Tahoma" w:hAnsi="Tahoma" w:cs="Tahoma"/>
                <w:sz w:val="16"/>
                <w:szCs w:val="16"/>
                <w:u w:val="single"/>
                <w:lang w:val="en-US"/>
              </w:rPr>
            </w:pPr>
            <w:r w:rsidRPr="00235ED6">
              <w:rPr>
                <w:rFonts w:ascii="Tahoma" w:hAnsi="Tahoma" w:cs="Tahoma"/>
                <w:b/>
                <w:bCs/>
                <w:sz w:val="16"/>
                <w:szCs w:val="16"/>
                <w:lang w:val="en-US"/>
              </w:rPr>
              <w:t>Authorization regime</w:t>
            </w:r>
          </w:p>
        </w:tc>
        <w:tc>
          <w:tcPr>
            <w:tcW w:w="5220" w:type="dxa"/>
          </w:tcPr>
          <w:p w14:paraId="7A2F5782" w14:textId="3FBFCCA1" w:rsidR="00492167" w:rsidRPr="00235ED6" w:rsidRDefault="00492167" w:rsidP="00492167">
            <w:pPr>
              <w:spacing w:beforeLines="20" w:before="48" w:afterLines="20" w:after="48"/>
              <w:rPr>
                <w:rFonts w:ascii="Tahoma" w:hAnsi="Tahoma" w:cs="Tahoma"/>
                <w:sz w:val="16"/>
                <w:szCs w:val="16"/>
                <w:lang w:val="en-US"/>
              </w:rPr>
            </w:pPr>
            <w:r w:rsidRPr="00235ED6">
              <w:rPr>
                <w:rFonts w:ascii="Tahoma" w:hAnsi="Tahoma" w:cs="Tahoma"/>
                <w:sz w:val="16"/>
                <w:szCs w:val="16"/>
                <w:lang w:val="en-US"/>
              </w:rPr>
              <w:t>License exemption</w:t>
            </w:r>
          </w:p>
        </w:tc>
        <w:tc>
          <w:tcPr>
            <w:tcW w:w="5252" w:type="dxa"/>
          </w:tcPr>
          <w:p w14:paraId="053D110A" w14:textId="77777777" w:rsidR="00492167" w:rsidRPr="00235ED6" w:rsidRDefault="00492167" w:rsidP="00492167">
            <w:pPr>
              <w:spacing w:beforeLines="20" w:before="48" w:afterLines="20" w:after="48"/>
              <w:rPr>
                <w:rFonts w:ascii="Tahoma" w:hAnsi="Tahoma" w:cs="Tahoma"/>
                <w:i/>
                <w:sz w:val="18"/>
                <w:szCs w:val="18"/>
                <w:lang w:val="en-US"/>
              </w:rPr>
            </w:pPr>
          </w:p>
        </w:tc>
      </w:tr>
      <w:tr w:rsidR="00235ED6" w:rsidRPr="00235ED6" w14:paraId="558DF3FD" w14:textId="77777777" w:rsidTr="00C80BBA">
        <w:trPr>
          <w:trHeight w:val="431"/>
        </w:trPr>
        <w:tc>
          <w:tcPr>
            <w:tcW w:w="709" w:type="dxa"/>
            <w:vMerge/>
          </w:tcPr>
          <w:p w14:paraId="6AA176FB" w14:textId="77777777" w:rsidR="00492167" w:rsidRPr="00235ED6" w:rsidRDefault="00492167" w:rsidP="00492167">
            <w:pPr>
              <w:spacing w:beforeLines="20" w:before="48" w:afterLines="20" w:after="48"/>
              <w:rPr>
                <w:rFonts w:ascii="Tahoma" w:hAnsi="Tahoma" w:cs="Tahoma"/>
                <w:b/>
                <w:sz w:val="18"/>
                <w:szCs w:val="18"/>
                <w:lang w:val="en-US"/>
              </w:rPr>
            </w:pPr>
          </w:p>
        </w:tc>
        <w:tc>
          <w:tcPr>
            <w:tcW w:w="534" w:type="dxa"/>
          </w:tcPr>
          <w:p w14:paraId="4F5E770A" w14:textId="77777777" w:rsidR="00492167" w:rsidRPr="00235ED6" w:rsidRDefault="00492167" w:rsidP="00492167">
            <w:pPr>
              <w:spacing w:beforeLines="20" w:before="48" w:afterLines="20" w:after="48"/>
              <w:rPr>
                <w:rFonts w:ascii="Tahoma" w:hAnsi="Tahoma" w:cs="Tahoma"/>
                <w:b/>
                <w:sz w:val="16"/>
                <w:szCs w:val="16"/>
                <w:lang w:val="en-US"/>
              </w:rPr>
            </w:pPr>
            <w:r w:rsidRPr="00235ED6">
              <w:rPr>
                <w:rFonts w:ascii="Tahoma" w:hAnsi="Tahoma" w:cs="Tahoma"/>
                <w:b/>
                <w:sz w:val="16"/>
                <w:szCs w:val="16"/>
                <w:lang w:val="en-US"/>
              </w:rPr>
              <w:t>10</w:t>
            </w:r>
          </w:p>
        </w:tc>
        <w:tc>
          <w:tcPr>
            <w:tcW w:w="2886" w:type="dxa"/>
          </w:tcPr>
          <w:p w14:paraId="76099E22" w14:textId="076CEAD1" w:rsidR="00492167" w:rsidRPr="00235ED6" w:rsidRDefault="00492167" w:rsidP="00492167">
            <w:pPr>
              <w:spacing w:beforeLines="20" w:before="48" w:afterLines="20" w:after="48"/>
              <w:jc w:val="both"/>
              <w:rPr>
                <w:rFonts w:ascii="Tahoma" w:hAnsi="Tahoma" w:cs="Tahoma"/>
                <w:sz w:val="16"/>
                <w:szCs w:val="16"/>
                <w:u w:val="single"/>
                <w:lang w:val="en-US"/>
              </w:rPr>
            </w:pPr>
            <w:r w:rsidRPr="00235ED6">
              <w:rPr>
                <w:rFonts w:ascii="Tahoma" w:hAnsi="Tahoma" w:cs="Tahoma"/>
                <w:b/>
                <w:bCs/>
                <w:sz w:val="16"/>
                <w:szCs w:val="16"/>
                <w:lang w:val="en-US"/>
              </w:rPr>
              <w:t>Additional essential requirements (According to Article 3 Paragraph 3 of 2014/53/EU Directive)</w:t>
            </w:r>
          </w:p>
        </w:tc>
        <w:tc>
          <w:tcPr>
            <w:tcW w:w="5220" w:type="dxa"/>
          </w:tcPr>
          <w:p w14:paraId="6A0486F2" w14:textId="77777777" w:rsidR="00492167" w:rsidRPr="00235ED6" w:rsidRDefault="00492167" w:rsidP="00492167">
            <w:pPr>
              <w:spacing w:beforeLines="20" w:before="48" w:afterLines="20" w:after="48"/>
              <w:rPr>
                <w:rFonts w:ascii="Tahoma" w:hAnsi="Tahoma" w:cs="Tahoma"/>
                <w:sz w:val="16"/>
                <w:szCs w:val="16"/>
                <w:lang w:val="en-US"/>
              </w:rPr>
            </w:pPr>
            <w:r w:rsidRPr="00235ED6">
              <w:rPr>
                <w:rFonts w:ascii="Tahoma" w:hAnsi="Tahoma" w:cs="Tahoma"/>
                <w:sz w:val="16"/>
                <w:szCs w:val="16"/>
                <w:lang w:val="en-US"/>
              </w:rPr>
              <w:t>-</w:t>
            </w:r>
          </w:p>
        </w:tc>
        <w:tc>
          <w:tcPr>
            <w:tcW w:w="5252" w:type="dxa"/>
          </w:tcPr>
          <w:p w14:paraId="4AB9D0D9" w14:textId="77777777" w:rsidR="00492167" w:rsidRPr="00235ED6" w:rsidRDefault="00492167" w:rsidP="00492167">
            <w:pPr>
              <w:spacing w:beforeLines="20" w:before="48" w:afterLines="20" w:after="48"/>
              <w:rPr>
                <w:rFonts w:ascii="Tahoma" w:hAnsi="Tahoma" w:cs="Tahoma"/>
                <w:sz w:val="18"/>
                <w:szCs w:val="18"/>
                <w:lang w:val="en-US"/>
              </w:rPr>
            </w:pPr>
          </w:p>
        </w:tc>
      </w:tr>
      <w:tr w:rsidR="00235ED6" w:rsidRPr="00235ED6" w14:paraId="0AB86203" w14:textId="77777777" w:rsidTr="00C80BBA">
        <w:trPr>
          <w:trHeight w:val="341"/>
        </w:trPr>
        <w:tc>
          <w:tcPr>
            <w:tcW w:w="709" w:type="dxa"/>
            <w:vMerge/>
          </w:tcPr>
          <w:p w14:paraId="41D624F9" w14:textId="77777777" w:rsidR="00492167" w:rsidRPr="00235ED6" w:rsidRDefault="00492167" w:rsidP="00492167">
            <w:pPr>
              <w:spacing w:beforeLines="20" w:before="48" w:afterLines="20" w:after="48"/>
              <w:rPr>
                <w:rFonts w:ascii="Tahoma" w:hAnsi="Tahoma" w:cs="Tahoma"/>
                <w:b/>
                <w:bCs/>
                <w:sz w:val="18"/>
                <w:szCs w:val="18"/>
                <w:lang w:val="en-US"/>
              </w:rPr>
            </w:pPr>
          </w:p>
        </w:tc>
        <w:tc>
          <w:tcPr>
            <w:tcW w:w="534" w:type="dxa"/>
          </w:tcPr>
          <w:p w14:paraId="4F554C28" w14:textId="77777777" w:rsidR="00492167" w:rsidRPr="00235ED6" w:rsidRDefault="00492167" w:rsidP="00492167">
            <w:pPr>
              <w:spacing w:beforeLines="20" w:before="48" w:afterLines="20" w:after="48"/>
              <w:rPr>
                <w:rFonts w:ascii="Tahoma" w:hAnsi="Tahoma" w:cs="Tahoma"/>
                <w:b/>
                <w:bCs/>
                <w:sz w:val="16"/>
                <w:szCs w:val="16"/>
                <w:lang w:val="en-US"/>
              </w:rPr>
            </w:pPr>
            <w:r w:rsidRPr="00235ED6">
              <w:rPr>
                <w:rFonts w:ascii="Tahoma" w:hAnsi="Tahoma" w:cs="Tahoma"/>
                <w:b/>
                <w:bCs/>
                <w:sz w:val="16"/>
                <w:szCs w:val="16"/>
                <w:lang w:val="en-US"/>
              </w:rPr>
              <w:t>11</w:t>
            </w:r>
          </w:p>
        </w:tc>
        <w:tc>
          <w:tcPr>
            <w:tcW w:w="2886" w:type="dxa"/>
          </w:tcPr>
          <w:p w14:paraId="1657835C" w14:textId="587970EE" w:rsidR="00492167" w:rsidRPr="00235ED6" w:rsidRDefault="00492167" w:rsidP="00492167">
            <w:pPr>
              <w:spacing w:beforeLines="20" w:before="48" w:afterLines="20" w:after="48"/>
              <w:rPr>
                <w:rFonts w:ascii="Tahoma" w:hAnsi="Tahoma" w:cs="Tahoma"/>
                <w:sz w:val="16"/>
                <w:szCs w:val="16"/>
                <w:u w:val="single"/>
                <w:lang w:val="en-US"/>
              </w:rPr>
            </w:pPr>
            <w:r w:rsidRPr="00235ED6">
              <w:rPr>
                <w:rFonts w:ascii="Tahoma" w:hAnsi="Tahoma" w:cs="Tahoma"/>
                <w:b/>
                <w:bCs/>
                <w:sz w:val="16"/>
                <w:szCs w:val="16"/>
                <w:lang w:val="en-US"/>
              </w:rPr>
              <w:t>Assumptions on spectrum planning</w:t>
            </w:r>
          </w:p>
        </w:tc>
        <w:tc>
          <w:tcPr>
            <w:tcW w:w="5220" w:type="dxa"/>
          </w:tcPr>
          <w:p w14:paraId="36571852" w14:textId="77777777" w:rsidR="00492167" w:rsidRPr="00235ED6" w:rsidRDefault="00492167" w:rsidP="00492167">
            <w:pPr>
              <w:spacing w:beforeLines="20" w:before="48" w:afterLines="20" w:after="48"/>
              <w:rPr>
                <w:rFonts w:ascii="Tahoma" w:hAnsi="Tahoma" w:cs="Tahoma"/>
                <w:iCs/>
                <w:sz w:val="16"/>
                <w:szCs w:val="16"/>
                <w:lang w:val="en-US"/>
              </w:rPr>
            </w:pPr>
            <w:r w:rsidRPr="00235ED6">
              <w:rPr>
                <w:rFonts w:ascii="Tahoma" w:hAnsi="Tahoma" w:cs="Tahoma"/>
                <w:iCs/>
                <w:sz w:val="16"/>
                <w:szCs w:val="16"/>
                <w:lang w:val="en-US"/>
              </w:rPr>
              <w:t>-</w:t>
            </w:r>
          </w:p>
        </w:tc>
        <w:tc>
          <w:tcPr>
            <w:tcW w:w="5252" w:type="dxa"/>
          </w:tcPr>
          <w:p w14:paraId="464CC899" w14:textId="77777777" w:rsidR="00492167" w:rsidRPr="00235ED6" w:rsidRDefault="00492167" w:rsidP="00492167">
            <w:pPr>
              <w:spacing w:beforeLines="20" w:before="48" w:afterLines="20" w:after="48"/>
              <w:rPr>
                <w:rFonts w:ascii="Tahoma" w:hAnsi="Tahoma" w:cs="Tahoma"/>
                <w:iCs/>
                <w:sz w:val="18"/>
                <w:szCs w:val="18"/>
                <w:lang w:val="en-US"/>
              </w:rPr>
            </w:pPr>
          </w:p>
        </w:tc>
      </w:tr>
      <w:tr w:rsidR="00235ED6" w:rsidRPr="00235ED6" w14:paraId="75F74E24" w14:textId="77777777" w:rsidTr="00854F42">
        <w:trPr>
          <w:trHeight w:val="196"/>
        </w:trPr>
        <w:tc>
          <w:tcPr>
            <w:tcW w:w="709" w:type="dxa"/>
            <w:vMerge w:val="restart"/>
            <w:textDirection w:val="btLr"/>
          </w:tcPr>
          <w:p w14:paraId="5E94CB0E" w14:textId="1C6FE3AE" w:rsidR="00492167" w:rsidRPr="00235ED6" w:rsidRDefault="00492167" w:rsidP="00492167">
            <w:pPr>
              <w:spacing w:beforeLines="20" w:before="48" w:afterLines="20" w:after="48"/>
              <w:ind w:left="113" w:right="113"/>
              <w:jc w:val="center"/>
              <w:rPr>
                <w:rFonts w:ascii="Tahoma" w:hAnsi="Tahoma" w:cs="Tahoma"/>
                <w:b/>
                <w:bCs/>
                <w:sz w:val="16"/>
                <w:szCs w:val="16"/>
                <w:lang w:val="en-US"/>
              </w:rPr>
            </w:pPr>
            <w:r w:rsidRPr="00235ED6">
              <w:rPr>
                <w:rFonts w:ascii="Tahoma" w:hAnsi="Tahoma" w:cs="Tahoma"/>
                <w:b/>
                <w:bCs/>
                <w:sz w:val="16"/>
                <w:szCs w:val="16"/>
                <w:lang w:val="en-US"/>
              </w:rPr>
              <w:t xml:space="preserve">Informative Part </w:t>
            </w:r>
          </w:p>
        </w:tc>
        <w:tc>
          <w:tcPr>
            <w:tcW w:w="534" w:type="dxa"/>
          </w:tcPr>
          <w:p w14:paraId="0D3EBA3F" w14:textId="77777777" w:rsidR="00492167" w:rsidRPr="00235ED6" w:rsidRDefault="00492167" w:rsidP="00492167">
            <w:pPr>
              <w:spacing w:beforeLines="20" w:before="48" w:afterLines="20" w:after="48"/>
              <w:rPr>
                <w:rFonts w:ascii="Tahoma" w:hAnsi="Tahoma" w:cs="Tahoma"/>
                <w:b/>
                <w:bCs/>
                <w:sz w:val="16"/>
                <w:szCs w:val="16"/>
                <w:lang w:val="en-US"/>
              </w:rPr>
            </w:pPr>
            <w:r w:rsidRPr="00235ED6">
              <w:rPr>
                <w:rFonts w:ascii="Tahoma" w:hAnsi="Tahoma" w:cs="Tahoma"/>
                <w:b/>
                <w:bCs/>
                <w:sz w:val="16"/>
                <w:szCs w:val="16"/>
                <w:lang w:val="en-US"/>
              </w:rPr>
              <w:t>12</w:t>
            </w:r>
          </w:p>
        </w:tc>
        <w:tc>
          <w:tcPr>
            <w:tcW w:w="2886" w:type="dxa"/>
          </w:tcPr>
          <w:p w14:paraId="3A7BB46A" w14:textId="60D1A331" w:rsidR="00492167" w:rsidRPr="00235ED6" w:rsidRDefault="00492167" w:rsidP="00492167">
            <w:pPr>
              <w:spacing w:beforeLines="20" w:before="48" w:afterLines="20" w:after="48"/>
              <w:rPr>
                <w:rFonts w:ascii="Tahoma" w:hAnsi="Tahoma" w:cs="Tahoma"/>
                <w:b/>
                <w:bCs/>
                <w:sz w:val="16"/>
                <w:szCs w:val="16"/>
                <w:lang w:val="en-US"/>
              </w:rPr>
            </w:pPr>
            <w:r w:rsidRPr="00235ED6">
              <w:rPr>
                <w:rFonts w:ascii="Tahoma" w:hAnsi="Tahoma" w:cs="Tahoma"/>
                <w:b/>
                <w:bCs/>
                <w:sz w:val="16"/>
                <w:szCs w:val="16"/>
                <w:lang w:val="en-US"/>
              </w:rPr>
              <w:t>Planned changes</w:t>
            </w:r>
          </w:p>
        </w:tc>
        <w:tc>
          <w:tcPr>
            <w:tcW w:w="5220" w:type="dxa"/>
          </w:tcPr>
          <w:p w14:paraId="36C522D2" w14:textId="77777777" w:rsidR="00492167" w:rsidRPr="00235ED6" w:rsidRDefault="00492167" w:rsidP="00492167">
            <w:pPr>
              <w:spacing w:beforeLines="20" w:before="48" w:afterLines="20" w:after="48"/>
              <w:rPr>
                <w:rFonts w:ascii="Tahoma" w:hAnsi="Tahoma" w:cs="Tahoma"/>
                <w:sz w:val="16"/>
                <w:szCs w:val="16"/>
                <w:lang w:val="en-US"/>
              </w:rPr>
            </w:pPr>
            <w:r w:rsidRPr="00235ED6">
              <w:rPr>
                <w:rFonts w:ascii="Tahoma" w:hAnsi="Tahoma" w:cs="Tahoma"/>
                <w:sz w:val="16"/>
                <w:szCs w:val="16"/>
                <w:lang w:val="en-US"/>
              </w:rPr>
              <w:t>-</w:t>
            </w:r>
          </w:p>
        </w:tc>
        <w:tc>
          <w:tcPr>
            <w:tcW w:w="5252" w:type="dxa"/>
          </w:tcPr>
          <w:p w14:paraId="43D5A3BC" w14:textId="77777777" w:rsidR="00492167" w:rsidRPr="00235ED6" w:rsidRDefault="00492167" w:rsidP="00492167">
            <w:pPr>
              <w:spacing w:beforeLines="20" w:before="48" w:afterLines="20" w:after="48"/>
              <w:rPr>
                <w:rFonts w:ascii="Tahoma" w:hAnsi="Tahoma" w:cs="Tahoma"/>
                <w:sz w:val="18"/>
                <w:szCs w:val="18"/>
                <w:lang w:val="en-US"/>
              </w:rPr>
            </w:pPr>
          </w:p>
        </w:tc>
      </w:tr>
      <w:tr w:rsidR="00235ED6" w:rsidRPr="00235ED6" w14:paraId="63DAAB18" w14:textId="77777777" w:rsidTr="00854F42">
        <w:trPr>
          <w:trHeight w:val="583"/>
        </w:trPr>
        <w:tc>
          <w:tcPr>
            <w:tcW w:w="709" w:type="dxa"/>
            <w:vMerge/>
          </w:tcPr>
          <w:p w14:paraId="2B7DBC08" w14:textId="77777777" w:rsidR="00492167" w:rsidRPr="00235ED6" w:rsidRDefault="00492167" w:rsidP="00492167">
            <w:pPr>
              <w:spacing w:beforeLines="20" w:before="48" w:afterLines="20" w:after="48"/>
              <w:rPr>
                <w:rFonts w:ascii="Tahoma" w:hAnsi="Tahoma" w:cs="Tahoma"/>
                <w:b/>
                <w:bCs/>
                <w:sz w:val="18"/>
                <w:szCs w:val="18"/>
                <w:lang w:val="en-US"/>
              </w:rPr>
            </w:pPr>
          </w:p>
        </w:tc>
        <w:tc>
          <w:tcPr>
            <w:tcW w:w="534" w:type="dxa"/>
          </w:tcPr>
          <w:p w14:paraId="11A3499D" w14:textId="77777777" w:rsidR="00492167" w:rsidRPr="00235ED6" w:rsidRDefault="00492167" w:rsidP="00492167">
            <w:pPr>
              <w:spacing w:beforeLines="20" w:before="48" w:afterLines="20" w:after="48"/>
              <w:rPr>
                <w:rFonts w:ascii="Tahoma" w:hAnsi="Tahoma" w:cs="Tahoma"/>
                <w:b/>
                <w:bCs/>
                <w:sz w:val="16"/>
                <w:szCs w:val="16"/>
                <w:lang w:val="en-US"/>
              </w:rPr>
            </w:pPr>
            <w:r w:rsidRPr="00235ED6">
              <w:rPr>
                <w:rFonts w:ascii="Tahoma" w:hAnsi="Tahoma" w:cs="Tahoma"/>
                <w:b/>
                <w:bCs/>
                <w:sz w:val="16"/>
                <w:szCs w:val="16"/>
                <w:lang w:val="en-US"/>
              </w:rPr>
              <w:t>13</w:t>
            </w:r>
          </w:p>
        </w:tc>
        <w:tc>
          <w:tcPr>
            <w:tcW w:w="2886" w:type="dxa"/>
          </w:tcPr>
          <w:p w14:paraId="404BC32F" w14:textId="59BC55B6" w:rsidR="00492167" w:rsidRPr="00235ED6" w:rsidRDefault="00492167" w:rsidP="00492167">
            <w:pPr>
              <w:spacing w:beforeLines="20" w:before="48" w:afterLines="20" w:after="48"/>
              <w:rPr>
                <w:rFonts w:ascii="Tahoma" w:hAnsi="Tahoma" w:cs="Tahoma"/>
                <w:sz w:val="16"/>
                <w:szCs w:val="16"/>
                <w:u w:val="single"/>
                <w:lang w:val="en-US"/>
              </w:rPr>
            </w:pPr>
            <w:r w:rsidRPr="00235ED6">
              <w:rPr>
                <w:rFonts w:ascii="Tahoma" w:hAnsi="Tahoma" w:cs="Tahoma"/>
                <w:b/>
                <w:bCs/>
                <w:sz w:val="16"/>
                <w:szCs w:val="16"/>
                <w:lang w:val="en-US"/>
              </w:rPr>
              <w:t>Reference</w:t>
            </w:r>
          </w:p>
        </w:tc>
        <w:tc>
          <w:tcPr>
            <w:tcW w:w="5220" w:type="dxa"/>
          </w:tcPr>
          <w:p w14:paraId="358BAFED" w14:textId="012F50B3" w:rsidR="00492167" w:rsidRPr="00235ED6" w:rsidRDefault="00492167" w:rsidP="00492167">
            <w:pPr>
              <w:jc w:val="both"/>
              <w:rPr>
                <w:sz w:val="16"/>
                <w:szCs w:val="16"/>
                <w:lang w:val="en-US"/>
              </w:rPr>
            </w:pPr>
            <w:r w:rsidRPr="00235ED6">
              <w:rPr>
                <w:rFonts w:ascii="Tahoma" w:hAnsi="Tahoma" w:cs="Tahoma"/>
                <w:bCs/>
                <w:sz w:val="16"/>
                <w:szCs w:val="16"/>
                <w:lang w:val="en-US"/>
              </w:rPr>
              <w:t xml:space="preserve">EN 303 405; </w:t>
            </w:r>
            <w:r w:rsidRPr="00235ED6">
              <w:rPr>
                <w:rFonts w:ascii="Tahoma" w:hAnsi="Tahoma" w:cs="Tahoma"/>
                <w:iCs/>
                <w:sz w:val="16"/>
                <w:szCs w:val="16"/>
                <w:lang w:val="en-US"/>
              </w:rPr>
              <w:t xml:space="preserve">Commission Implementing Decision (EU) 2025/105 amending Decision 2006/771/EC updating </w:t>
            </w:r>
            <w:r w:rsidR="007F58CE">
              <w:rPr>
                <w:rFonts w:ascii="Tahoma" w:hAnsi="Tahoma" w:cs="Tahoma"/>
                <w:iCs/>
                <w:sz w:val="16"/>
                <w:szCs w:val="16"/>
                <w:lang w:val="en-US"/>
              </w:rPr>
              <w:t>harmonised</w:t>
            </w:r>
            <w:r w:rsidRPr="00235ED6">
              <w:rPr>
                <w:rFonts w:ascii="Tahoma" w:hAnsi="Tahoma" w:cs="Tahoma"/>
                <w:iCs/>
                <w:sz w:val="16"/>
                <w:szCs w:val="16"/>
                <w:lang w:val="en-US"/>
              </w:rPr>
              <w:t xml:space="preserve"> technical conditions in the area of radio spectrum use for short-range devices and repealing Implementing Decision 2014/641/EU on </w:t>
            </w:r>
            <w:r w:rsidR="007F58CE">
              <w:rPr>
                <w:rFonts w:ascii="Tahoma" w:hAnsi="Tahoma" w:cs="Tahoma"/>
                <w:iCs/>
                <w:sz w:val="16"/>
                <w:szCs w:val="16"/>
                <w:lang w:val="en-US"/>
              </w:rPr>
              <w:t>harmonised</w:t>
            </w:r>
            <w:r w:rsidRPr="00235ED6">
              <w:rPr>
                <w:rFonts w:ascii="Tahoma" w:hAnsi="Tahoma" w:cs="Tahoma"/>
                <w:iCs/>
                <w:sz w:val="16"/>
                <w:szCs w:val="16"/>
                <w:lang w:val="en-US"/>
              </w:rPr>
              <w:t xml:space="preserve"> technical conditions of radio spectrum use by wireless audio programme making and special events equipment in the Union</w:t>
            </w:r>
            <w:r w:rsidRPr="00235ED6">
              <w:rPr>
                <w:rFonts w:ascii="Tahoma" w:hAnsi="Tahoma" w:cs="Tahoma"/>
                <w:bCs/>
                <w:sz w:val="16"/>
                <w:szCs w:val="16"/>
                <w:lang w:val="en-US"/>
              </w:rPr>
              <w:t>; ECC/DEC/(15)05; ERC/REC 70-03</w:t>
            </w:r>
          </w:p>
        </w:tc>
        <w:tc>
          <w:tcPr>
            <w:tcW w:w="5252" w:type="dxa"/>
          </w:tcPr>
          <w:p w14:paraId="4AE8E65F" w14:textId="77777777" w:rsidR="00492167" w:rsidRPr="00235ED6" w:rsidRDefault="00492167" w:rsidP="00492167">
            <w:pPr>
              <w:spacing w:beforeLines="20" w:before="48" w:afterLines="20" w:after="48"/>
              <w:rPr>
                <w:rFonts w:ascii="Tahoma" w:hAnsi="Tahoma" w:cs="Tahoma"/>
                <w:sz w:val="18"/>
                <w:szCs w:val="18"/>
                <w:lang w:val="en-US"/>
              </w:rPr>
            </w:pPr>
          </w:p>
        </w:tc>
      </w:tr>
      <w:tr w:rsidR="00235ED6" w:rsidRPr="00235ED6" w14:paraId="71C6A2CE" w14:textId="77777777" w:rsidTr="00854F42">
        <w:trPr>
          <w:trHeight w:val="182"/>
        </w:trPr>
        <w:tc>
          <w:tcPr>
            <w:tcW w:w="709" w:type="dxa"/>
            <w:vMerge/>
          </w:tcPr>
          <w:p w14:paraId="56E296BA" w14:textId="77777777" w:rsidR="00492167" w:rsidRPr="00235ED6" w:rsidRDefault="00492167" w:rsidP="00492167">
            <w:pPr>
              <w:spacing w:beforeLines="20" w:before="48" w:afterLines="20" w:after="48"/>
              <w:rPr>
                <w:rFonts w:ascii="Tahoma" w:hAnsi="Tahoma" w:cs="Tahoma"/>
                <w:b/>
                <w:bCs/>
                <w:sz w:val="18"/>
                <w:szCs w:val="18"/>
                <w:lang w:val="en-US"/>
              </w:rPr>
            </w:pPr>
          </w:p>
        </w:tc>
        <w:tc>
          <w:tcPr>
            <w:tcW w:w="534" w:type="dxa"/>
          </w:tcPr>
          <w:p w14:paraId="4DBD43B2" w14:textId="77777777" w:rsidR="00492167" w:rsidRPr="00235ED6" w:rsidRDefault="00492167" w:rsidP="00492167">
            <w:pPr>
              <w:spacing w:beforeLines="20" w:before="48" w:afterLines="20" w:after="48"/>
              <w:rPr>
                <w:rFonts w:ascii="Tahoma" w:hAnsi="Tahoma" w:cs="Tahoma"/>
                <w:b/>
                <w:bCs/>
                <w:sz w:val="16"/>
                <w:szCs w:val="16"/>
                <w:lang w:val="en-US"/>
              </w:rPr>
            </w:pPr>
            <w:r w:rsidRPr="00235ED6">
              <w:rPr>
                <w:rFonts w:ascii="Tahoma" w:hAnsi="Tahoma" w:cs="Tahoma"/>
                <w:b/>
                <w:bCs/>
                <w:sz w:val="16"/>
                <w:szCs w:val="16"/>
                <w:lang w:val="en-US"/>
              </w:rPr>
              <w:t>14</w:t>
            </w:r>
          </w:p>
        </w:tc>
        <w:tc>
          <w:tcPr>
            <w:tcW w:w="2886" w:type="dxa"/>
          </w:tcPr>
          <w:p w14:paraId="70DAF39B" w14:textId="5A826BB5" w:rsidR="00492167" w:rsidRPr="00235ED6" w:rsidRDefault="00492167" w:rsidP="00492167">
            <w:pPr>
              <w:spacing w:beforeLines="20" w:before="48" w:afterLines="20" w:after="48"/>
              <w:rPr>
                <w:rFonts w:ascii="Tahoma" w:hAnsi="Tahoma" w:cs="Tahoma"/>
                <w:sz w:val="16"/>
                <w:szCs w:val="16"/>
                <w:u w:val="single"/>
                <w:lang w:val="en-US"/>
              </w:rPr>
            </w:pPr>
            <w:r w:rsidRPr="00235ED6">
              <w:rPr>
                <w:rFonts w:ascii="Tahoma" w:hAnsi="Tahoma" w:cs="Tahoma"/>
                <w:b/>
                <w:bCs/>
                <w:sz w:val="16"/>
                <w:szCs w:val="16"/>
                <w:lang w:val="en-US"/>
              </w:rPr>
              <w:t>Notification number</w:t>
            </w:r>
          </w:p>
        </w:tc>
        <w:tc>
          <w:tcPr>
            <w:tcW w:w="5220" w:type="dxa"/>
          </w:tcPr>
          <w:p w14:paraId="1AC06963" w14:textId="77777777" w:rsidR="00492167" w:rsidRPr="00235ED6" w:rsidRDefault="00492167" w:rsidP="00492167">
            <w:pPr>
              <w:spacing w:beforeLines="20" w:before="48" w:afterLines="20" w:after="48"/>
              <w:rPr>
                <w:rFonts w:ascii="Tahoma" w:hAnsi="Tahoma" w:cs="Tahoma"/>
                <w:sz w:val="16"/>
                <w:szCs w:val="16"/>
                <w:lang w:val="en-US"/>
              </w:rPr>
            </w:pPr>
            <w:r w:rsidRPr="00235ED6">
              <w:rPr>
                <w:rFonts w:ascii="Tahoma" w:hAnsi="Tahoma" w:cs="Tahoma"/>
                <w:sz w:val="16"/>
                <w:szCs w:val="16"/>
                <w:lang w:val="en-US"/>
              </w:rPr>
              <w:t>-</w:t>
            </w:r>
          </w:p>
        </w:tc>
        <w:tc>
          <w:tcPr>
            <w:tcW w:w="5252" w:type="dxa"/>
          </w:tcPr>
          <w:p w14:paraId="6297B9FA" w14:textId="77777777" w:rsidR="00492167" w:rsidRPr="00235ED6" w:rsidRDefault="00492167" w:rsidP="00492167">
            <w:pPr>
              <w:spacing w:beforeLines="20" w:before="48" w:afterLines="20" w:after="48"/>
              <w:rPr>
                <w:rFonts w:ascii="Tahoma" w:hAnsi="Tahoma" w:cs="Tahoma"/>
                <w:sz w:val="18"/>
                <w:szCs w:val="18"/>
                <w:lang w:val="en-US"/>
              </w:rPr>
            </w:pPr>
          </w:p>
        </w:tc>
      </w:tr>
      <w:tr w:rsidR="00235ED6" w:rsidRPr="00235ED6" w14:paraId="42118968" w14:textId="77777777" w:rsidTr="00854F42">
        <w:trPr>
          <w:trHeight w:val="143"/>
        </w:trPr>
        <w:tc>
          <w:tcPr>
            <w:tcW w:w="709" w:type="dxa"/>
            <w:vMerge/>
          </w:tcPr>
          <w:p w14:paraId="6C60A3C2" w14:textId="77777777" w:rsidR="00492167" w:rsidRPr="00235ED6" w:rsidRDefault="00492167" w:rsidP="00492167">
            <w:pPr>
              <w:spacing w:beforeLines="20" w:before="48" w:afterLines="20" w:after="48"/>
              <w:rPr>
                <w:rFonts w:ascii="Tahoma" w:hAnsi="Tahoma" w:cs="Tahoma"/>
                <w:b/>
                <w:bCs/>
                <w:sz w:val="18"/>
                <w:szCs w:val="18"/>
                <w:lang w:val="en-US"/>
              </w:rPr>
            </w:pPr>
          </w:p>
        </w:tc>
        <w:tc>
          <w:tcPr>
            <w:tcW w:w="534" w:type="dxa"/>
          </w:tcPr>
          <w:p w14:paraId="52772B1B" w14:textId="77777777" w:rsidR="00492167" w:rsidRPr="00235ED6" w:rsidRDefault="00492167" w:rsidP="00492167">
            <w:pPr>
              <w:spacing w:beforeLines="20" w:before="48" w:afterLines="20" w:after="48"/>
              <w:rPr>
                <w:rFonts w:ascii="Tahoma" w:hAnsi="Tahoma" w:cs="Tahoma"/>
                <w:b/>
                <w:bCs/>
                <w:sz w:val="16"/>
                <w:szCs w:val="16"/>
                <w:lang w:val="en-US"/>
              </w:rPr>
            </w:pPr>
            <w:r w:rsidRPr="00235ED6">
              <w:rPr>
                <w:rFonts w:ascii="Tahoma" w:hAnsi="Tahoma" w:cs="Tahoma"/>
                <w:b/>
                <w:bCs/>
                <w:sz w:val="16"/>
                <w:szCs w:val="16"/>
                <w:lang w:val="en-US"/>
              </w:rPr>
              <w:t>15</w:t>
            </w:r>
          </w:p>
        </w:tc>
        <w:tc>
          <w:tcPr>
            <w:tcW w:w="2886" w:type="dxa"/>
          </w:tcPr>
          <w:p w14:paraId="40BD9EB9" w14:textId="1596D5CF" w:rsidR="00492167" w:rsidRPr="00235ED6" w:rsidRDefault="00492167" w:rsidP="00492167">
            <w:pPr>
              <w:spacing w:beforeLines="20" w:before="48" w:afterLines="20" w:after="48"/>
              <w:rPr>
                <w:rFonts w:ascii="Tahoma" w:hAnsi="Tahoma" w:cs="Tahoma"/>
                <w:sz w:val="16"/>
                <w:szCs w:val="16"/>
                <w:u w:val="single"/>
                <w:lang w:val="en-US"/>
              </w:rPr>
            </w:pPr>
            <w:r w:rsidRPr="00235ED6">
              <w:rPr>
                <w:rFonts w:ascii="Tahoma" w:hAnsi="Tahoma" w:cs="Tahoma"/>
                <w:b/>
                <w:bCs/>
                <w:sz w:val="16"/>
                <w:szCs w:val="16"/>
                <w:lang w:val="en-US"/>
              </w:rPr>
              <w:t>Remarks</w:t>
            </w:r>
          </w:p>
        </w:tc>
        <w:tc>
          <w:tcPr>
            <w:tcW w:w="5220" w:type="dxa"/>
          </w:tcPr>
          <w:p w14:paraId="457EF8F9" w14:textId="77777777" w:rsidR="00492167" w:rsidRPr="00235ED6" w:rsidRDefault="00492167" w:rsidP="00492167">
            <w:pPr>
              <w:spacing w:beforeLines="20" w:before="48" w:afterLines="20" w:after="48"/>
              <w:rPr>
                <w:rFonts w:ascii="Tahoma" w:hAnsi="Tahoma" w:cs="Tahoma"/>
                <w:sz w:val="16"/>
                <w:szCs w:val="16"/>
                <w:lang w:val="en-US"/>
              </w:rPr>
            </w:pPr>
            <w:r w:rsidRPr="00235ED6">
              <w:rPr>
                <w:rFonts w:ascii="Tahoma" w:hAnsi="Tahoma" w:cs="Tahoma"/>
                <w:sz w:val="16"/>
                <w:szCs w:val="16"/>
                <w:lang w:val="en-US"/>
              </w:rPr>
              <w:t xml:space="preserve">- </w:t>
            </w:r>
          </w:p>
        </w:tc>
        <w:tc>
          <w:tcPr>
            <w:tcW w:w="5252" w:type="dxa"/>
          </w:tcPr>
          <w:p w14:paraId="33223329" w14:textId="77777777" w:rsidR="00492167" w:rsidRPr="00235ED6" w:rsidRDefault="00492167" w:rsidP="00492167">
            <w:pPr>
              <w:spacing w:beforeLines="20" w:before="48" w:afterLines="20" w:after="48"/>
              <w:rPr>
                <w:rFonts w:ascii="Tahoma" w:hAnsi="Tahoma" w:cs="Tahoma"/>
                <w:sz w:val="18"/>
                <w:szCs w:val="18"/>
                <w:lang w:val="en-US"/>
              </w:rPr>
            </w:pPr>
          </w:p>
        </w:tc>
      </w:tr>
    </w:tbl>
    <w:p w14:paraId="35D128A2" w14:textId="3DE64A8E" w:rsidR="000655EB" w:rsidRPr="00235ED6" w:rsidRDefault="00474B18" w:rsidP="00854F42">
      <w:pPr>
        <w:jc w:val="both"/>
        <w:rPr>
          <w:rFonts w:ascii="Tahoma" w:hAnsi="Tahoma" w:cs="Tahoma"/>
          <w:sz w:val="24"/>
          <w:szCs w:val="24"/>
          <w:lang w:val="en-US"/>
        </w:rPr>
      </w:pPr>
      <w:r w:rsidRPr="00235ED6">
        <w:rPr>
          <w:rFonts w:ascii="Tahoma" w:hAnsi="Tahoma" w:cs="Tahoma"/>
          <w:sz w:val="16"/>
          <w:szCs w:val="16"/>
          <w:lang w:val="en-US"/>
        </w:rPr>
        <w:t>F1- RTIR   Edi</w:t>
      </w:r>
      <w:r w:rsidR="007F4CA6" w:rsidRPr="00235ED6">
        <w:rPr>
          <w:rFonts w:ascii="Tahoma" w:hAnsi="Tahoma" w:cs="Tahoma"/>
          <w:sz w:val="16"/>
          <w:szCs w:val="16"/>
          <w:lang w:val="en-US"/>
        </w:rPr>
        <w:t>tion</w:t>
      </w:r>
      <w:r w:rsidRPr="00235ED6">
        <w:rPr>
          <w:rFonts w:ascii="Tahoma" w:hAnsi="Tahoma" w:cs="Tahoma"/>
          <w:sz w:val="16"/>
          <w:szCs w:val="16"/>
          <w:lang w:val="en-US"/>
        </w:rPr>
        <w:t>:1; Revi</w:t>
      </w:r>
      <w:r w:rsidR="007F4CA6" w:rsidRPr="00235ED6">
        <w:rPr>
          <w:rFonts w:ascii="Tahoma" w:hAnsi="Tahoma" w:cs="Tahoma"/>
          <w:sz w:val="16"/>
          <w:szCs w:val="16"/>
          <w:lang w:val="en-US"/>
        </w:rPr>
        <w:t>sion</w:t>
      </w:r>
      <w:r w:rsidRPr="00235ED6">
        <w:rPr>
          <w:rFonts w:ascii="Tahoma" w:hAnsi="Tahoma" w:cs="Tahoma"/>
          <w:sz w:val="16"/>
          <w:szCs w:val="16"/>
          <w:lang w:val="en-US"/>
        </w:rPr>
        <w:t>:</w:t>
      </w:r>
      <w:r w:rsidR="00812B05" w:rsidRPr="00235ED6">
        <w:rPr>
          <w:rFonts w:ascii="Tahoma" w:hAnsi="Tahoma" w:cs="Tahoma"/>
          <w:sz w:val="16"/>
          <w:szCs w:val="16"/>
          <w:lang w:val="en-US"/>
        </w:rPr>
        <w:t>1</w:t>
      </w:r>
    </w:p>
    <w:sectPr w:rsidR="000655EB" w:rsidRPr="00235ED6" w:rsidSect="00F721C2">
      <w:pgSz w:w="16840" w:h="11907" w:orient="landscape" w:code="9"/>
      <w:pgMar w:top="1134" w:right="170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EE2468" w14:textId="77777777" w:rsidR="00A20F9F" w:rsidRDefault="00A20F9F">
      <w:r>
        <w:separator/>
      </w:r>
    </w:p>
  </w:endnote>
  <w:endnote w:type="continuationSeparator" w:id="0">
    <w:p w14:paraId="327EB396" w14:textId="77777777" w:rsidR="00A20F9F" w:rsidRDefault="00A20F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20002A87" w:usb1="00000000" w:usb2="00000000"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DDC98" w14:textId="158D9D89" w:rsidR="00310CA1" w:rsidRDefault="00310CA1" w:rsidP="00E8745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C3D1D">
      <w:rPr>
        <w:rStyle w:val="PageNumber"/>
        <w:noProof/>
      </w:rPr>
      <w:t>2</w:t>
    </w:r>
    <w:r>
      <w:rPr>
        <w:rStyle w:val="PageNumber"/>
      </w:rPr>
      <w:fldChar w:fldCharType="end"/>
    </w:r>
  </w:p>
  <w:p w14:paraId="1A747263" w14:textId="77777777" w:rsidR="00310CA1" w:rsidRDefault="00310C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11F93" w14:textId="77777777" w:rsidR="00310CA1" w:rsidRPr="00C80BBA" w:rsidRDefault="00310CA1" w:rsidP="00FA743F">
    <w:pPr>
      <w:pStyle w:val="Footer"/>
      <w:framePr w:wrap="around" w:vAnchor="text" w:hAnchor="margin" w:xAlign="center" w:y="-14"/>
      <w:rPr>
        <w:rStyle w:val="PageNumber"/>
        <w:rFonts w:ascii="Tahoma" w:hAnsi="Tahoma" w:cs="Tahoma"/>
        <w:sz w:val="20"/>
        <w:szCs w:val="20"/>
      </w:rPr>
    </w:pPr>
    <w:r w:rsidRPr="00E56642">
      <w:rPr>
        <w:rStyle w:val="PageNumber"/>
        <w:rFonts w:ascii="Tahoma" w:hAnsi="Tahoma" w:cs="Tahoma"/>
        <w:sz w:val="20"/>
        <w:szCs w:val="20"/>
      </w:rPr>
      <w:fldChar w:fldCharType="begin"/>
    </w:r>
    <w:r w:rsidRPr="00E56642">
      <w:rPr>
        <w:rStyle w:val="PageNumber"/>
        <w:rFonts w:ascii="Tahoma" w:hAnsi="Tahoma" w:cs="Tahoma"/>
        <w:sz w:val="20"/>
        <w:szCs w:val="20"/>
      </w:rPr>
      <w:instrText xml:space="preserve">PAGE  </w:instrText>
    </w:r>
    <w:r w:rsidRPr="00E56642">
      <w:rPr>
        <w:rStyle w:val="PageNumber"/>
        <w:rFonts w:ascii="Tahoma" w:hAnsi="Tahoma" w:cs="Tahoma"/>
        <w:sz w:val="20"/>
        <w:szCs w:val="20"/>
      </w:rPr>
      <w:fldChar w:fldCharType="separate"/>
    </w:r>
    <w:r w:rsidR="00F37226" w:rsidRPr="00E56642">
      <w:rPr>
        <w:rStyle w:val="PageNumber"/>
        <w:rFonts w:ascii="Tahoma" w:hAnsi="Tahoma" w:cs="Tahoma"/>
        <w:noProof/>
        <w:sz w:val="20"/>
        <w:szCs w:val="20"/>
      </w:rPr>
      <w:t>4</w:t>
    </w:r>
    <w:r w:rsidRPr="00E56642">
      <w:rPr>
        <w:rStyle w:val="PageNumber"/>
        <w:rFonts w:ascii="Tahoma" w:hAnsi="Tahoma" w:cs="Tahoma"/>
        <w:sz w:val="20"/>
        <w:szCs w:val="20"/>
      </w:rPr>
      <w:fldChar w:fldCharType="end"/>
    </w:r>
  </w:p>
  <w:p w14:paraId="49E52CB6" w14:textId="77777777" w:rsidR="00310CA1" w:rsidRDefault="00310C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323699" w14:textId="77777777" w:rsidR="00A20F9F" w:rsidRDefault="00A20F9F">
      <w:r>
        <w:separator/>
      </w:r>
    </w:p>
  </w:footnote>
  <w:footnote w:type="continuationSeparator" w:id="0">
    <w:p w14:paraId="6944BC32" w14:textId="77777777" w:rsidR="00A20F9F" w:rsidRDefault="00A20F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07DF3"/>
    <w:multiLevelType w:val="hybridMultilevel"/>
    <w:tmpl w:val="6B20108E"/>
    <w:lvl w:ilvl="0" w:tplc="8B221F56">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5CB6465"/>
    <w:multiLevelType w:val="hybridMultilevel"/>
    <w:tmpl w:val="93C0B95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23925E6C"/>
    <w:multiLevelType w:val="hybridMultilevel"/>
    <w:tmpl w:val="0B6EF5B6"/>
    <w:lvl w:ilvl="0" w:tplc="115EB07C">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8AA43F5"/>
    <w:multiLevelType w:val="hybridMultilevel"/>
    <w:tmpl w:val="9D4CF6A4"/>
    <w:lvl w:ilvl="0" w:tplc="68C4BB9A">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326697E"/>
    <w:multiLevelType w:val="hybridMultilevel"/>
    <w:tmpl w:val="546C4236"/>
    <w:lvl w:ilvl="0" w:tplc="CD586566">
      <w:start w:val="3"/>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2E25F99"/>
    <w:multiLevelType w:val="hybridMultilevel"/>
    <w:tmpl w:val="96362C44"/>
    <w:lvl w:ilvl="0" w:tplc="54C0A5BC">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9DC1ADC"/>
    <w:multiLevelType w:val="hybridMultilevel"/>
    <w:tmpl w:val="4F387E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DD03D0B"/>
    <w:multiLevelType w:val="hybridMultilevel"/>
    <w:tmpl w:val="3D845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E1D3F35"/>
    <w:multiLevelType w:val="hybridMultilevel"/>
    <w:tmpl w:val="0D1C4B4E"/>
    <w:lvl w:ilvl="0" w:tplc="16ECBBFA">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E112648"/>
    <w:multiLevelType w:val="hybridMultilevel"/>
    <w:tmpl w:val="838E6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E67149B"/>
    <w:multiLevelType w:val="hybridMultilevel"/>
    <w:tmpl w:val="1104177E"/>
    <w:lvl w:ilvl="0" w:tplc="029C7AB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29520559">
    <w:abstractNumId w:val="2"/>
  </w:num>
  <w:num w:numId="2" w16cid:durableId="2135564569">
    <w:abstractNumId w:val="0"/>
  </w:num>
  <w:num w:numId="3" w16cid:durableId="1634284380">
    <w:abstractNumId w:val="10"/>
  </w:num>
  <w:num w:numId="4" w16cid:durableId="519470807">
    <w:abstractNumId w:val="8"/>
  </w:num>
  <w:num w:numId="5" w16cid:durableId="1131942696">
    <w:abstractNumId w:val="3"/>
  </w:num>
  <w:num w:numId="6" w16cid:durableId="1820923834">
    <w:abstractNumId w:val="5"/>
  </w:num>
  <w:num w:numId="7" w16cid:durableId="336617243">
    <w:abstractNumId w:val="4"/>
  </w:num>
  <w:num w:numId="8" w16cid:durableId="1943683690">
    <w:abstractNumId w:val="9"/>
  </w:num>
  <w:num w:numId="9" w16cid:durableId="1801872662">
    <w:abstractNumId w:val="6"/>
  </w:num>
  <w:num w:numId="10" w16cid:durableId="1615939544">
    <w:abstractNumId w:val="7"/>
  </w:num>
  <w:num w:numId="11" w16cid:durableId="645749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57"/>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25C2"/>
    <w:rsid w:val="00010E7A"/>
    <w:rsid w:val="00011D21"/>
    <w:rsid w:val="00023D47"/>
    <w:rsid w:val="000244CE"/>
    <w:rsid w:val="0004241F"/>
    <w:rsid w:val="00045A1F"/>
    <w:rsid w:val="00046688"/>
    <w:rsid w:val="000475E8"/>
    <w:rsid w:val="00047E70"/>
    <w:rsid w:val="0005361B"/>
    <w:rsid w:val="00056BFE"/>
    <w:rsid w:val="00062BCD"/>
    <w:rsid w:val="00063819"/>
    <w:rsid w:val="000655EB"/>
    <w:rsid w:val="00065966"/>
    <w:rsid w:val="0008021B"/>
    <w:rsid w:val="00081C17"/>
    <w:rsid w:val="00086BDE"/>
    <w:rsid w:val="00086D92"/>
    <w:rsid w:val="00096D8F"/>
    <w:rsid w:val="000B67C2"/>
    <w:rsid w:val="000C3D1D"/>
    <w:rsid w:val="000D160B"/>
    <w:rsid w:val="000D3FFE"/>
    <w:rsid w:val="000D79F7"/>
    <w:rsid w:val="000E462E"/>
    <w:rsid w:val="000E632D"/>
    <w:rsid w:val="000F6AF0"/>
    <w:rsid w:val="000F7971"/>
    <w:rsid w:val="00146DE0"/>
    <w:rsid w:val="0015235C"/>
    <w:rsid w:val="00161A00"/>
    <w:rsid w:val="00162224"/>
    <w:rsid w:val="00164538"/>
    <w:rsid w:val="00165B9D"/>
    <w:rsid w:val="001737BD"/>
    <w:rsid w:val="00184BF9"/>
    <w:rsid w:val="00184D6F"/>
    <w:rsid w:val="001939E9"/>
    <w:rsid w:val="00194F33"/>
    <w:rsid w:val="001C6F26"/>
    <w:rsid w:val="001E2F45"/>
    <w:rsid w:val="001E42BA"/>
    <w:rsid w:val="001E4634"/>
    <w:rsid w:val="001E46D6"/>
    <w:rsid w:val="001F2997"/>
    <w:rsid w:val="001F7AC9"/>
    <w:rsid w:val="002045B0"/>
    <w:rsid w:val="00210CDC"/>
    <w:rsid w:val="0021766A"/>
    <w:rsid w:val="00224682"/>
    <w:rsid w:val="00225810"/>
    <w:rsid w:val="00226349"/>
    <w:rsid w:val="00231460"/>
    <w:rsid w:val="00235ED6"/>
    <w:rsid w:val="00236389"/>
    <w:rsid w:val="00236FFC"/>
    <w:rsid w:val="002441B9"/>
    <w:rsid w:val="00264D52"/>
    <w:rsid w:val="00276DCA"/>
    <w:rsid w:val="00292214"/>
    <w:rsid w:val="00297AAC"/>
    <w:rsid w:val="002A0D71"/>
    <w:rsid w:val="002B112F"/>
    <w:rsid w:val="002C7AAA"/>
    <w:rsid w:val="002E6389"/>
    <w:rsid w:val="002F04C2"/>
    <w:rsid w:val="002F0683"/>
    <w:rsid w:val="002F3FB3"/>
    <w:rsid w:val="002F78A7"/>
    <w:rsid w:val="00300E5E"/>
    <w:rsid w:val="00301FA6"/>
    <w:rsid w:val="0030608A"/>
    <w:rsid w:val="00310CA1"/>
    <w:rsid w:val="003132A7"/>
    <w:rsid w:val="00317F7A"/>
    <w:rsid w:val="003206F6"/>
    <w:rsid w:val="00326398"/>
    <w:rsid w:val="00331EBE"/>
    <w:rsid w:val="003347C2"/>
    <w:rsid w:val="003348D4"/>
    <w:rsid w:val="00341EF1"/>
    <w:rsid w:val="00342628"/>
    <w:rsid w:val="003458EA"/>
    <w:rsid w:val="003514C3"/>
    <w:rsid w:val="00356248"/>
    <w:rsid w:val="0035627C"/>
    <w:rsid w:val="0035722D"/>
    <w:rsid w:val="003612BD"/>
    <w:rsid w:val="00365D06"/>
    <w:rsid w:val="0037270B"/>
    <w:rsid w:val="003742FB"/>
    <w:rsid w:val="00376510"/>
    <w:rsid w:val="00381A9D"/>
    <w:rsid w:val="00383CC3"/>
    <w:rsid w:val="00390124"/>
    <w:rsid w:val="00391A54"/>
    <w:rsid w:val="003951A4"/>
    <w:rsid w:val="00397C30"/>
    <w:rsid w:val="00397CE0"/>
    <w:rsid w:val="003A26A6"/>
    <w:rsid w:val="003A5854"/>
    <w:rsid w:val="003A5CB4"/>
    <w:rsid w:val="003D176E"/>
    <w:rsid w:val="003D38BF"/>
    <w:rsid w:val="003D71FB"/>
    <w:rsid w:val="003E1914"/>
    <w:rsid w:val="003E1AE0"/>
    <w:rsid w:val="003F19A7"/>
    <w:rsid w:val="003F79C0"/>
    <w:rsid w:val="004157BE"/>
    <w:rsid w:val="00416AC7"/>
    <w:rsid w:val="00421E20"/>
    <w:rsid w:val="00425AC2"/>
    <w:rsid w:val="00431F88"/>
    <w:rsid w:val="00441A2A"/>
    <w:rsid w:val="00444B72"/>
    <w:rsid w:val="004563C2"/>
    <w:rsid w:val="00456F45"/>
    <w:rsid w:val="00463624"/>
    <w:rsid w:val="00464203"/>
    <w:rsid w:val="00472DE0"/>
    <w:rsid w:val="00474B18"/>
    <w:rsid w:val="00482B01"/>
    <w:rsid w:val="00492167"/>
    <w:rsid w:val="0049415B"/>
    <w:rsid w:val="0049531D"/>
    <w:rsid w:val="004B7020"/>
    <w:rsid w:val="004C044D"/>
    <w:rsid w:val="004C1361"/>
    <w:rsid w:val="004C71E1"/>
    <w:rsid w:val="004E23EE"/>
    <w:rsid w:val="004E3425"/>
    <w:rsid w:val="004F1B0B"/>
    <w:rsid w:val="005005FF"/>
    <w:rsid w:val="00506559"/>
    <w:rsid w:val="00510485"/>
    <w:rsid w:val="0051161C"/>
    <w:rsid w:val="005146F8"/>
    <w:rsid w:val="00515811"/>
    <w:rsid w:val="0051628F"/>
    <w:rsid w:val="00520EF1"/>
    <w:rsid w:val="00523715"/>
    <w:rsid w:val="00523F5D"/>
    <w:rsid w:val="0052467A"/>
    <w:rsid w:val="00525DB2"/>
    <w:rsid w:val="005363A3"/>
    <w:rsid w:val="00536E6B"/>
    <w:rsid w:val="00544DF8"/>
    <w:rsid w:val="00546643"/>
    <w:rsid w:val="0054737D"/>
    <w:rsid w:val="005522FE"/>
    <w:rsid w:val="00563D70"/>
    <w:rsid w:val="00567298"/>
    <w:rsid w:val="005704DC"/>
    <w:rsid w:val="00570FB1"/>
    <w:rsid w:val="0058304B"/>
    <w:rsid w:val="005967ED"/>
    <w:rsid w:val="005A0077"/>
    <w:rsid w:val="005A1991"/>
    <w:rsid w:val="005A1B3F"/>
    <w:rsid w:val="005A594A"/>
    <w:rsid w:val="005A75B3"/>
    <w:rsid w:val="005B5BB8"/>
    <w:rsid w:val="005C0872"/>
    <w:rsid w:val="005C5DEE"/>
    <w:rsid w:val="005E11FF"/>
    <w:rsid w:val="005E3EF0"/>
    <w:rsid w:val="005F6113"/>
    <w:rsid w:val="006108E0"/>
    <w:rsid w:val="00612BA4"/>
    <w:rsid w:val="006156A4"/>
    <w:rsid w:val="00636447"/>
    <w:rsid w:val="006404D6"/>
    <w:rsid w:val="006420A1"/>
    <w:rsid w:val="00642470"/>
    <w:rsid w:val="0065143A"/>
    <w:rsid w:val="0065438C"/>
    <w:rsid w:val="00661C21"/>
    <w:rsid w:val="00671A32"/>
    <w:rsid w:val="006858E3"/>
    <w:rsid w:val="00685FEA"/>
    <w:rsid w:val="0069129F"/>
    <w:rsid w:val="00694C5C"/>
    <w:rsid w:val="006A21A7"/>
    <w:rsid w:val="006A40C2"/>
    <w:rsid w:val="006B15F9"/>
    <w:rsid w:val="006C0CD5"/>
    <w:rsid w:val="006C1DE2"/>
    <w:rsid w:val="006C270B"/>
    <w:rsid w:val="006C3C19"/>
    <w:rsid w:val="006C7560"/>
    <w:rsid w:val="006D40F8"/>
    <w:rsid w:val="006F01C2"/>
    <w:rsid w:val="006F5794"/>
    <w:rsid w:val="006F5FC2"/>
    <w:rsid w:val="00710402"/>
    <w:rsid w:val="007163E4"/>
    <w:rsid w:val="00723916"/>
    <w:rsid w:val="00724F0A"/>
    <w:rsid w:val="00733B89"/>
    <w:rsid w:val="007824B3"/>
    <w:rsid w:val="007858F0"/>
    <w:rsid w:val="007A3B15"/>
    <w:rsid w:val="007A7413"/>
    <w:rsid w:val="007B38BC"/>
    <w:rsid w:val="007C0989"/>
    <w:rsid w:val="007C0C52"/>
    <w:rsid w:val="007C25C2"/>
    <w:rsid w:val="007D0149"/>
    <w:rsid w:val="007D447B"/>
    <w:rsid w:val="007D4E8C"/>
    <w:rsid w:val="007D56B5"/>
    <w:rsid w:val="007F0877"/>
    <w:rsid w:val="007F4CA6"/>
    <w:rsid w:val="007F58CE"/>
    <w:rsid w:val="008072D3"/>
    <w:rsid w:val="008106B5"/>
    <w:rsid w:val="008122E2"/>
    <w:rsid w:val="00812B05"/>
    <w:rsid w:val="00814D8F"/>
    <w:rsid w:val="0081799C"/>
    <w:rsid w:val="00827634"/>
    <w:rsid w:val="0084136C"/>
    <w:rsid w:val="00851D1F"/>
    <w:rsid w:val="00854F42"/>
    <w:rsid w:val="008577B2"/>
    <w:rsid w:val="008657F5"/>
    <w:rsid w:val="00866699"/>
    <w:rsid w:val="00881B6C"/>
    <w:rsid w:val="008A08EC"/>
    <w:rsid w:val="008A1CE6"/>
    <w:rsid w:val="008B025E"/>
    <w:rsid w:val="008B3F8A"/>
    <w:rsid w:val="008C2807"/>
    <w:rsid w:val="008C4B07"/>
    <w:rsid w:val="008D2738"/>
    <w:rsid w:val="008D5A35"/>
    <w:rsid w:val="008D6A72"/>
    <w:rsid w:val="008D6DD1"/>
    <w:rsid w:val="008F53CF"/>
    <w:rsid w:val="008F695B"/>
    <w:rsid w:val="0090109A"/>
    <w:rsid w:val="0090290F"/>
    <w:rsid w:val="00907576"/>
    <w:rsid w:val="00922BFE"/>
    <w:rsid w:val="009234A1"/>
    <w:rsid w:val="009361FE"/>
    <w:rsid w:val="00940538"/>
    <w:rsid w:val="009445E7"/>
    <w:rsid w:val="00945EF0"/>
    <w:rsid w:val="00947C39"/>
    <w:rsid w:val="00964E0A"/>
    <w:rsid w:val="00965C64"/>
    <w:rsid w:val="00966A82"/>
    <w:rsid w:val="009702A4"/>
    <w:rsid w:val="009722D6"/>
    <w:rsid w:val="00974C45"/>
    <w:rsid w:val="009751A1"/>
    <w:rsid w:val="0097604F"/>
    <w:rsid w:val="0098370D"/>
    <w:rsid w:val="00985550"/>
    <w:rsid w:val="0099078B"/>
    <w:rsid w:val="0099362F"/>
    <w:rsid w:val="009939D8"/>
    <w:rsid w:val="0099795A"/>
    <w:rsid w:val="009A1F12"/>
    <w:rsid w:val="009A3068"/>
    <w:rsid w:val="009A5763"/>
    <w:rsid w:val="009A587B"/>
    <w:rsid w:val="009A6290"/>
    <w:rsid w:val="009A6305"/>
    <w:rsid w:val="009A6ECB"/>
    <w:rsid w:val="009B6112"/>
    <w:rsid w:val="009E4C30"/>
    <w:rsid w:val="00A01659"/>
    <w:rsid w:val="00A05ED0"/>
    <w:rsid w:val="00A17723"/>
    <w:rsid w:val="00A17E8C"/>
    <w:rsid w:val="00A20F9F"/>
    <w:rsid w:val="00A26A7C"/>
    <w:rsid w:val="00A30E34"/>
    <w:rsid w:val="00A3110E"/>
    <w:rsid w:val="00A339AB"/>
    <w:rsid w:val="00A36FC6"/>
    <w:rsid w:val="00A44F0F"/>
    <w:rsid w:val="00A50B52"/>
    <w:rsid w:val="00A60846"/>
    <w:rsid w:val="00A620B3"/>
    <w:rsid w:val="00A623E4"/>
    <w:rsid w:val="00A661F7"/>
    <w:rsid w:val="00A67F47"/>
    <w:rsid w:val="00A7042A"/>
    <w:rsid w:val="00A712E1"/>
    <w:rsid w:val="00A71C6A"/>
    <w:rsid w:val="00A81941"/>
    <w:rsid w:val="00A85293"/>
    <w:rsid w:val="00A91F58"/>
    <w:rsid w:val="00A94AA5"/>
    <w:rsid w:val="00A97040"/>
    <w:rsid w:val="00AA1CC9"/>
    <w:rsid w:val="00AA5BCF"/>
    <w:rsid w:val="00AB3927"/>
    <w:rsid w:val="00AB58E4"/>
    <w:rsid w:val="00AC05EF"/>
    <w:rsid w:val="00AD057B"/>
    <w:rsid w:val="00AD7A3D"/>
    <w:rsid w:val="00AE6CDB"/>
    <w:rsid w:val="00AF4DF5"/>
    <w:rsid w:val="00B11C69"/>
    <w:rsid w:val="00B12580"/>
    <w:rsid w:val="00B1261E"/>
    <w:rsid w:val="00B17021"/>
    <w:rsid w:val="00B26855"/>
    <w:rsid w:val="00B34BE5"/>
    <w:rsid w:val="00B35589"/>
    <w:rsid w:val="00B40904"/>
    <w:rsid w:val="00B43647"/>
    <w:rsid w:val="00B44224"/>
    <w:rsid w:val="00B45C89"/>
    <w:rsid w:val="00B602EC"/>
    <w:rsid w:val="00B6302A"/>
    <w:rsid w:val="00B64152"/>
    <w:rsid w:val="00B66922"/>
    <w:rsid w:val="00B71476"/>
    <w:rsid w:val="00B835DC"/>
    <w:rsid w:val="00B842A7"/>
    <w:rsid w:val="00B92810"/>
    <w:rsid w:val="00B95F41"/>
    <w:rsid w:val="00B96E5A"/>
    <w:rsid w:val="00BA7829"/>
    <w:rsid w:val="00BB48F2"/>
    <w:rsid w:val="00BD49AA"/>
    <w:rsid w:val="00BD6C79"/>
    <w:rsid w:val="00BF3621"/>
    <w:rsid w:val="00BF7BD6"/>
    <w:rsid w:val="00C02205"/>
    <w:rsid w:val="00C1042C"/>
    <w:rsid w:val="00C16473"/>
    <w:rsid w:val="00C20469"/>
    <w:rsid w:val="00C24825"/>
    <w:rsid w:val="00C5105C"/>
    <w:rsid w:val="00C62C7B"/>
    <w:rsid w:val="00C6505F"/>
    <w:rsid w:val="00C72A05"/>
    <w:rsid w:val="00C73456"/>
    <w:rsid w:val="00C8037D"/>
    <w:rsid w:val="00C80BBA"/>
    <w:rsid w:val="00C868EE"/>
    <w:rsid w:val="00C86905"/>
    <w:rsid w:val="00C903F9"/>
    <w:rsid w:val="00CA6FA6"/>
    <w:rsid w:val="00CB2508"/>
    <w:rsid w:val="00CB75F0"/>
    <w:rsid w:val="00CC429D"/>
    <w:rsid w:val="00CC4A3C"/>
    <w:rsid w:val="00CD49CD"/>
    <w:rsid w:val="00CE5E39"/>
    <w:rsid w:val="00CF0C63"/>
    <w:rsid w:val="00CF3897"/>
    <w:rsid w:val="00CF494E"/>
    <w:rsid w:val="00D12B3E"/>
    <w:rsid w:val="00D14F44"/>
    <w:rsid w:val="00D152DC"/>
    <w:rsid w:val="00D20E8B"/>
    <w:rsid w:val="00D23A80"/>
    <w:rsid w:val="00D3031B"/>
    <w:rsid w:val="00D30BD0"/>
    <w:rsid w:val="00D3166F"/>
    <w:rsid w:val="00D34573"/>
    <w:rsid w:val="00D364D5"/>
    <w:rsid w:val="00D36EAA"/>
    <w:rsid w:val="00D375CF"/>
    <w:rsid w:val="00D37A1E"/>
    <w:rsid w:val="00D42FD1"/>
    <w:rsid w:val="00D43BAA"/>
    <w:rsid w:val="00D45C8E"/>
    <w:rsid w:val="00D47E23"/>
    <w:rsid w:val="00D56553"/>
    <w:rsid w:val="00D60227"/>
    <w:rsid w:val="00D71FEA"/>
    <w:rsid w:val="00D73E89"/>
    <w:rsid w:val="00D7459E"/>
    <w:rsid w:val="00D8367F"/>
    <w:rsid w:val="00D966BA"/>
    <w:rsid w:val="00DA16BE"/>
    <w:rsid w:val="00DA3D5A"/>
    <w:rsid w:val="00DB32DF"/>
    <w:rsid w:val="00DB3EC4"/>
    <w:rsid w:val="00DB75F6"/>
    <w:rsid w:val="00DC0AFE"/>
    <w:rsid w:val="00DC6E0A"/>
    <w:rsid w:val="00DD06D6"/>
    <w:rsid w:val="00DD2D0A"/>
    <w:rsid w:val="00DD7C57"/>
    <w:rsid w:val="00DE18CB"/>
    <w:rsid w:val="00DE45A6"/>
    <w:rsid w:val="00DF5620"/>
    <w:rsid w:val="00E01F3E"/>
    <w:rsid w:val="00E241DA"/>
    <w:rsid w:val="00E2687F"/>
    <w:rsid w:val="00E310D2"/>
    <w:rsid w:val="00E3183B"/>
    <w:rsid w:val="00E31C9C"/>
    <w:rsid w:val="00E3325E"/>
    <w:rsid w:val="00E476DB"/>
    <w:rsid w:val="00E478CA"/>
    <w:rsid w:val="00E56642"/>
    <w:rsid w:val="00E60725"/>
    <w:rsid w:val="00E8211E"/>
    <w:rsid w:val="00E87058"/>
    <w:rsid w:val="00E87450"/>
    <w:rsid w:val="00E87A92"/>
    <w:rsid w:val="00E9013C"/>
    <w:rsid w:val="00E93DD7"/>
    <w:rsid w:val="00EA3750"/>
    <w:rsid w:val="00EA4528"/>
    <w:rsid w:val="00EC548B"/>
    <w:rsid w:val="00EC6869"/>
    <w:rsid w:val="00EC7362"/>
    <w:rsid w:val="00ED305F"/>
    <w:rsid w:val="00ED34D1"/>
    <w:rsid w:val="00EE38B2"/>
    <w:rsid w:val="00EF0FF3"/>
    <w:rsid w:val="00EF3F1E"/>
    <w:rsid w:val="00F01D59"/>
    <w:rsid w:val="00F02DE5"/>
    <w:rsid w:val="00F13FBB"/>
    <w:rsid w:val="00F2175A"/>
    <w:rsid w:val="00F21B2F"/>
    <w:rsid w:val="00F25762"/>
    <w:rsid w:val="00F3102E"/>
    <w:rsid w:val="00F36A3B"/>
    <w:rsid w:val="00F37226"/>
    <w:rsid w:val="00F37B06"/>
    <w:rsid w:val="00F40617"/>
    <w:rsid w:val="00F47288"/>
    <w:rsid w:val="00F500FA"/>
    <w:rsid w:val="00F5052D"/>
    <w:rsid w:val="00F5193A"/>
    <w:rsid w:val="00F53681"/>
    <w:rsid w:val="00F6112B"/>
    <w:rsid w:val="00F661A3"/>
    <w:rsid w:val="00F721C2"/>
    <w:rsid w:val="00F76628"/>
    <w:rsid w:val="00F927B6"/>
    <w:rsid w:val="00FA22FB"/>
    <w:rsid w:val="00FA4332"/>
    <w:rsid w:val="00FA449E"/>
    <w:rsid w:val="00FA743F"/>
    <w:rsid w:val="00FB225A"/>
    <w:rsid w:val="00FB49D6"/>
    <w:rsid w:val="00FB4FE1"/>
    <w:rsid w:val="00FB6A4A"/>
    <w:rsid w:val="00FC7475"/>
    <w:rsid w:val="00FD5D63"/>
    <w:rsid w:val="00FF10F8"/>
    <w:rsid w:val="00FF32B7"/>
    <w:rsid w:val="00FF5F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FCCEC3"/>
  <w15:chartTrackingRefBased/>
  <w15:docId w15:val="{2CADAEA3-44FC-4D22-929B-D66E5B1F6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C25C2"/>
    <w:pPr>
      <w:autoSpaceDE w:val="0"/>
      <w:autoSpaceDN w:val="0"/>
    </w:pPr>
    <w:rPr>
      <w:lang w:val="ro-RO" w:eastAsia="fr-FR"/>
    </w:rPr>
  </w:style>
  <w:style w:type="paragraph" w:styleId="Heading1">
    <w:name w:val="heading 1"/>
    <w:basedOn w:val="Normal"/>
    <w:next w:val="Normal"/>
    <w:qFormat/>
    <w:rsid w:val="007C25C2"/>
    <w:pPr>
      <w:keepNext/>
      <w:spacing w:line="360" w:lineRule="auto"/>
      <w:ind w:left="357"/>
      <w:jc w:val="both"/>
      <w:outlineLvl w:val="0"/>
    </w:pPr>
    <w:rPr>
      <w:b/>
      <w:lang w:eastAsia="ro-RO"/>
    </w:rPr>
  </w:style>
  <w:style w:type="paragraph" w:styleId="Heading3">
    <w:name w:val="heading 3"/>
    <w:basedOn w:val="Normal"/>
    <w:next w:val="Normal"/>
    <w:qFormat/>
    <w:rsid w:val="007C25C2"/>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racterCaracter">
    <w:name w:val="Caracter Caracter"/>
    <w:basedOn w:val="Normal"/>
    <w:rsid w:val="007C25C2"/>
    <w:pPr>
      <w:spacing w:after="160" w:line="240" w:lineRule="exact"/>
    </w:pPr>
    <w:rPr>
      <w:rFonts w:ascii="Tahoma" w:hAnsi="Tahoma"/>
    </w:rPr>
  </w:style>
  <w:style w:type="paragraph" w:styleId="BodyText2">
    <w:name w:val="Body Text 2"/>
    <w:basedOn w:val="Normal"/>
    <w:link w:val="BodyText2Char"/>
    <w:rsid w:val="007C25C2"/>
    <w:pPr>
      <w:spacing w:after="120" w:line="480" w:lineRule="auto"/>
    </w:pPr>
  </w:style>
  <w:style w:type="paragraph" w:styleId="Footer">
    <w:name w:val="footer"/>
    <w:basedOn w:val="Normal"/>
    <w:rsid w:val="00AF4DF5"/>
    <w:pPr>
      <w:tabs>
        <w:tab w:val="center" w:pos="4153"/>
        <w:tab w:val="right" w:pos="8306"/>
      </w:tabs>
      <w:autoSpaceDE/>
      <w:autoSpaceDN/>
    </w:pPr>
    <w:rPr>
      <w:sz w:val="24"/>
      <w:szCs w:val="24"/>
      <w:lang w:val="en-GB" w:eastAsia="en-US"/>
    </w:rPr>
  </w:style>
  <w:style w:type="paragraph" w:customStyle="1" w:styleId="TableNormal0">
    <w:name w:val="TableNormal"/>
    <w:basedOn w:val="Normal"/>
    <w:rsid w:val="00AF4DF5"/>
    <w:pPr>
      <w:autoSpaceDE/>
      <w:autoSpaceDN/>
    </w:pPr>
    <w:rPr>
      <w:rFonts w:ascii="Times" w:hAnsi="Times"/>
      <w:i/>
      <w:sz w:val="16"/>
      <w:szCs w:val="24"/>
      <w:lang w:val="en-GB" w:eastAsia="en-US"/>
    </w:rPr>
  </w:style>
  <w:style w:type="paragraph" w:styleId="Header">
    <w:name w:val="header"/>
    <w:basedOn w:val="Normal"/>
    <w:rsid w:val="00425AC2"/>
    <w:pPr>
      <w:tabs>
        <w:tab w:val="center" w:pos="4320"/>
        <w:tab w:val="right" w:pos="8640"/>
      </w:tabs>
    </w:pPr>
  </w:style>
  <w:style w:type="character" w:styleId="PageNumber">
    <w:name w:val="page number"/>
    <w:basedOn w:val="DefaultParagraphFont"/>
    <w:rsid w:val="00A44F0F"/>
  </w:style>
  <w:style w:type="character" w:styleId="Hyperlink">
    <w:name w:val="Hyperlink"/>
    <w:rsid w:val="008577B2"/>
    <w:rPr>
      <w:color w:val="0563C1"/>
      <w:u w:val="single"/>
    </w:rPr>
  </w:style>
  <w:style w:type="character" w:customStyle="1" w:styleId="BodyText2Char">
    <w:name w:val="Body Text 2 Char"/>
    <w:link w:val="BodyText2"/>
    <w:rsid w:val="00D30BD0"/>
    <w:rPr>
      <w:lang w:val="fr-FR" w:eastAsia="fr-FR"/>
    </w:rPr>
  </w:style>
  <w:style w:type="paragraph" w:styleId="ListParagraph">
    <w:name w:val="List Paragraph"/>
    <w:basedOn w:val="Normal"/>
    <w:uiPriority w:val="34"/>
    <w:qFormat/>
    <w:rsid w:val="00964E0A"/>
    <w:pPr>
      <w:autoSpaceDE/>
      <w:autoSpaceDN/>
      <w:spacing w:after="160" w:line="259" w:lineRule="auto"/>
      <w:ind w:left="720"/>
      <w:contextualSpacing/>
    </w:pPr>
    <w:rPr>
      <w:rFonts w:ascii="Calibri" w:eastAsia="Calibri" w:hAnsi="Calibri"/>
      <w:sz w:val="22"/>
      <w:szCs w:val="22"/>
      <w:lang w:val="en-US" w:eastAsia="en-US"/>
    </w:rPr>
  </w:style>
  <w:style w:type="character" w:styleId="FollowedHyperlink">
    <w:name w:val="FollowedHyperlink"/>
    <w:rsid w:val="007A3B15"/>
    <w:rPr>
      <w:color w:val="954F72"/>
      <w:u w:val="single"/>
    </w:rPr>
  </w:style>
  <w:style w:type="paragraph" w:styleId="BalloonText">
    <w:name w:val="Balloon Text"/>
    <w:basedOn w:val="Normal"/>
    <w:link w:val="BalloonTextChar"/>
    <w:rsid w:val="00536E6B"/>
    <w:rPr>
      <w:rFonts w:ascii="Segoe UI" w:hAnsi="Segoe UI" w:cs="Segoe UI"/>
      <w:sz w:val="18"/>
      <w:szCs w:val="18"/>
    </w:rPr>
  </w:style>
  <w:style w:type="character" w:customStyle="1" w:styleId="BalloonTextChar">
    <w:name w:val="Balloon Text Char"/>
    <w:link w:val="BalloonText"/>
    <w:rsid w:val="00536E6B"/>
    <w:rPr>
      <w:rFonts w:ascii="Segoe UI" w:hAnsi="Segoe UI" w:cs="Segoe UI"/>
      <w:sz w:val="18"/>
      <w:szCs w:val="18"/>
      <w:lang w:val="fr-FR" w:eastAsia="fr-FR"/>
    </w:rPr>
  </w:style>
  <w:style w:type="paragraph" w:customStyle="1" w:styleId="Default">
    <w:name w:val="Default"/>
    <w:rsid w:val="00570FB1"/>
    <w:pPr>
      <w:autoSpaceDE w:val="0"/>
      <w:autoSpaceDN w:val="0"/>
      <w:adjustRightInd w:val="0"/>
    </w:pPr>
    <w:rPr>
      <w:rFonts w:ascii="Arial" w:eastAsia="Calibri" w:hAnsi="Arial" w:cs="Arial"/>
      <w:color w:val="000000"/>
      <w:sz w:val="24"/>
      <w:szCs w:val="24"/>
      <w:lang w:val="ro-RO"/>
    </w:rPr>
  </w:style>
  <w:style w:type="paragraph" w:styleId="Revision">
    <w:name w:val="Revision"/>
    <w:hidden/>
    <w:uiPriority w:val="99"/>
    <w:semiHidden/>
    <w:rsid w:val="009722D6"/>
    <w:rPr>
      <w:lang w:val="ro-RO" w:eastAsia="fr-FR"/>
    </w:rPr>
  </w:style>
  <w:style w:type="character" w:styleId="CommentReference">
    <w:name w:val="annotation reference"/>
    <w:rsid w:val="00416AC7"/>
    <w:rPr>
      <w:sz w:val="16"/>
      <w:szCs w:val="16"/>
    </w:rPr>
  </w:style>
  <w:style w:type="paragraph" w:styleId="CommentText">
    <w:name w:val="annotation text"/>
    <w:basedOn w:val="Normal"/>
    <w:link w:val="CommentTextChar"/>
    <w:rsid w:val="00416AC7"/>
  </w:style>
  <w:style w:type="character" w:customStyle="1" w:styleId="CommentTextChar">
    <w:name w:val="Comment Text Char"/>
    <w:link w:val="CommentText"/>
    <w:rsid w:val="00416AC7"/>
    <w:rPr>
      <w:lang w:eastAsia="fr-FR"/>
    </w:rPr>
  </w:style>
  <w:style w:type="paragraph" w:styleId="CommentSubject">
    <w:name w:val="annotation subject"/>
    <w:basedOn w:val="CommentText"/>
    <w:next w:val="CommentText"/>
    <w:link w:val="CommentSubjectChar"/>
    <w:rsid w:val="00416AC7"/>
    <w:rPr>
      <w:b/>
      <w:bCs/>
    </w:rPr>
  </w:style>
  <w:style w:type="character" w:customStyle="1" w:styleId="CommentSubjectChar">
    <w:name w:val="Comment Subject Char"/>
    <w:link w:val="CommentSubject"/>
    <w:rsid w:val="00416AC7"/>
    <w:rPr>
      <w:b/>
      <w:bCs/>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5683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ncom.org.ro/reglementari-interfete_2723"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ec.europa.eu/docsroom/documents/40361" TargetMode="External"/><Relationship Id="rId4" Type="http://schemas.openxmlformats.org/officeDocument/2006/relationships/webSettings" Target="webSettings.xml"/><Relationship Id="rId9" Type="http://schemas.openxmlformats.org/officeDocument/2006/relationships/hyperlink" Target="http://ec.europa.eu/docsroom/documents/26843"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1085</Words>
  <Characters>7416</Characters>
  <Application>Microsoft Office Word</Application>
  <DocSecurity>0</DocSecurity>
  <Lines>390</Lines>
  <Paragraphs>163</Paragraphs>
  <ScaleCrop>false</ScaleCrop>
  <HeadingPairs>
    <vt:vector size="2" baseType="variant">
      <vt:variant>
        <vt:lpstr>Title</vt:lpstr>
      </vt:variant>
      <vt:variant>
        <vt:i4>1</vt:i4>
      </vt:variant>
    </vt:vector>
  </HeadingPairs>
  <TitlesOfParts>
    <vt:vector size="1" baseType="lpstr">
      <vt:lpstr>Reglementare tehnica</vt:lpstr>
    </vt:vector>
  </TitlesOfParts>
  <Company>ANCOM</Company>
  <LinksUpToDate>false</LinksUpToDate>
  <CharactersWithSpaces>8338</CharactersWithSpaces>
  <SharedDoc>false</SharedDoc>
  <HLinks>
    <vt:vector size="18" baseType="variant">
      <vt:variant>
        <vt:i4>5832788</vt:i4>
      </vt:variant>
      <vt:variant>
        <vt:i4>6</vt:i4>
      </vt:variant>
      <vt:variant>
        <vt:i4>0</vt:i4>
      </vt:variant>
      <vt:variant>
        <vt:i4>5</vt:i4>
      </vt:variant>
      <vt:variant>
        <vt:lpwstr>https://ec.europa.eu/docsroom/documents/40361</vt:lpwstr>
      </vt:variant>
      <vt:variant>
        <vt:lpwstr/>
      </vt:variant>
      <vt:variant>
        <vt:i4>65605</vt:i4>
      </vt:variant>
      <vt:variant>
        <vt:i4>3</vt:i4>
      </vt:variant>
      <vt:variant>
        <vt:i4>0</vt:i4>
      </vt:variant>
      <vt:variant>
        <vt:i4>5</vt:i4>
      </vt:variant>
      <vt:variant>
        <vt:lpwstr>http://ec.europa.eu/docsroom/documents/26843</vt:lpwstr>
      </vt:variant>
      <vt:variant>
        <vt:lpwstr/>
      </vt:variant>
      <vt:variant>
        <vt:i4>8126467</vt:i4>
      </vt:variant>
      <vt:variant>
        <vt:i4>0</vt:i4>
      </vt:variant>
      <vt:variant>
        <vt:i4>0</vt:i4>
      </vt:variant>
      <vt:variant>
        <vt:i4>5</vt:i4>
      </vt:variant>
      <vt:variant>
        <vt:lpwstr>http://www.ancom.org.ro/reglementari-interfete_2723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Reglementare tehnica</dc:title>
  <dc:subject/>
  <dc:creator>Silviu Fechet</dc:creator>
  <cp:keywords/>
  <dc:description/>
  <cp:lastModifiedBy>Oana Alexandra Panait</cp:lastModifiedBy>
  <cp:revision>2</cp:revision>
  <cp:lastPrinted>2018-11-20T13:56:00Z</cp:lastPrinted>
  <dcterms:created xsi:type="dcterms:W3CDTF">2026-02-04T09:32:00Z</dcterms:created>
  <dcterms:modified xsi:type="dcterms:W3CDTF">2026-02-04T09:32:00Z</dcterms:modified>
</cp:coreProperties>
</file>